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72"/>
          <w:szCs w:val="72"/>
        </w:rPr>
        <w:id w:val="86193032"/>
        <w:docPartObj>
          <w:docPartGallery w:val="Cover Pages"/>
          <w:docPartUnique/>
        </w:docPartObj>
      </w:sdtPr>
      <w:sdtEndPr>
        <w:rPr>
          <w:rFonts w:ascii="Century Gothic" w:eastAsiaTheme="minorHAnsi" w:hAnsi="Century Gothic" w:cstheme="minorBidi"/>
          <w:b/>
          <w:smallCaps/>
          <w:sz w:val="24"/>
          <w:szCs w:val="22"/>
        </w:rPr>
      </w:sdtEndPr>
      <w:sdtContent>
        <w:p w14:paraId="2EEB0EBB" w14:textId="32E14A43" w:rsidR="00BF0A9C" w:rsidRDefault="006C206B">
          <w:pPr>
            <w:pStyle w:val="Geenafstand"/>
            <w:rPr>
              <w:rFonts w:asciiTheme="majorHAnsi" w:eastAsiaTheme="majorEastAsia" w:hAnsiTheme="majorHAnsi" w:cstheme="majorBidi"/>
              <w:sz w:val="36"/>
              <w:szCs w:val="36"/>
            </w:rPr>
          </w:pPr>
          <w:r>
            <w:rPr>
              <w:rFonts w:eastAsiaTheme="majorEastAsia" w:cstheme="majorBidi"/>
              <w:noProof/>
            </w:rPr>
            <mc:AlternateContent>
              <mc:Choice Requires="wps">
                <w:drawing>
                  <wp:anchor distT="0" distB="0" distL="114300" distR="114300" simplePos="0" relativeHeight="251660288" behindDoc="0" locked="0" layoutInCell="0" allowOverlap="1" wp14:anchorId="2EEB0F61" wp14:editId="7B422062">
                    <wp:simplePos x="0" y="0"/>
                    <wp:positionH relativeFrom="page">
                      <wp:align>center</wp:align>
                    </wp:positionH>
                    <wp:positionV relativeFrom="page">
                      <wp:align>bottom</wp:align>
                    </wp:positionV>
                    <wp:extent cx="7922260" cy="790575"/>
                    <wp:effectExtent l="10795" t="5080" r="10795" b="13970"/>
                    <wp:wrapNone/>
                    <wp:docPr id="17893378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790575"/>
                            </a:xfrm>
                            <a:prstGeom prst="rect">
                              <a:avLst/>
                            </a:prstGeom>
                            <a:solidFill>
                              <a:srgbClr val="E45E28"/>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6E0AE90" id="Rectangle 2" o:spid="_x0000_s1026" style="position:absolute;margin-left:0;margin-top:0;width:623.8pt;height:62.2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" o:allowincell="f" fillcolor="#e45e2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2EEB0F62" wp14:editId="35D4C97C">
                    <wp:simplePos x="0" y="0"/>
                    <wp:positionH relativeFrom="leftMargin">
                      <wp:align>center</wp:align>
                    </wp:positionH>
                    <wp:positionV relativeFrom="page">
                      <wp:align>center</wp:align>
                    </wp:positionV>
                    <wp:extent cx="90805" cy="11203940"/>
                    <wp:effectExtent l="12065" t="8890" r="11430" b="7620"/>
                    <wp:wrapNone/>
                    <wp:docPr id="15113333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1C36544" id="Rectangle 5" o:spid="_x0000_s1026" style="position:absolute;margin-left:0;margin-top:0;width:7.15pt;height:882.2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2EEB0F63" wp14:editId="60444132">
                    <wp:simplePos x="0" y="0"/>
                    <wp:positionH relativeFrom="rightMargin">
                      <wp:align>center</wp:align>
                    </wp:positionH>
                    <wp:positionV relativeFrom="page">
                      <wp:align>center</wp:align>
                    </wp:positionV>
                    <wp:extent cx="90805" cy="11203940"/>
                    <wp:effectExtent l="5080" t="8890" r="8890" b="7620"/>
                    <wp:wrapNone/>
                    <wp:docPr id="11384163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6AEEE87" id="Rectangle 4" o:spid="_x0000_s1026" style="position:absolute;margin-left:0;margin-top:0;width:7.15pt;height:882.2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2EEB0F64" wp14:editId="088CFC4C">
                    <wp:simplePos x="0" y="0"/>
                    <wp:positionH relativeFrom="page">
                      <wp:align>center</wp:align>
                    </wp:positionH>
                    <wp:positionV relativeFrom="topMargin">
                      <wp:align>top</wp:align>
                    </wp:positionV>
                    <wp:extent cx="7922260" cy="790575"/>
                    <wp:effectExtent l="10795" t="9525" r="10795" b="9525"/>
                    <wp:wrapNone/>
                    <wp:docPr id="73997470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790575"/>
                            </a:xfrm>
                            <a:prstGeom prst="rect">
                              <a:avLst/>
                            </a:prstGeom>
                            <a:solidFill>
                              <a:srgbClr val="E45E28"/>
                            </a:solidFill>
                            <a:ln w="9525">
                              <a:solidFill>
                                <a:srgbClr val="E45E28"/>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1A21AB6" id="Rectangle 3" o:spid="_x0000_s1026" style="position:absolute;margin-left:0;margin-top:0;width:623.8pt;height:62.2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" o:allowincell="f" fillcolor="#e45e28" strokecolor="#e45e28">
                    <w10:wrap anchorx="page" anchory="margin"/>
                  </v:rect>
                </w:pict>
              </mc:Fallback>
            </mc:AlternateContent>
          </w:r>
        </w:p>
        <w:p w14:paraId="2EEB0EBC" w14:textId="77777777" w:rsidR="00BF0A9C" w:rsidRDefault="00BF0A9C">
          <w:pPr>
            <w:pStyle w:val="Geenafstand"/>
            <w:rPr>
              <w:rFonts w:asciiTheme="majorHAnsi" w:eastAsiaTheme="majorEastAsia" w:hAnsiTheme="majorHAnsi" w:cstheme="majorBidi"/>
              <w:sz w:val="36"/>
              <w:szCs w:val="36"/>
            </w:rPr>
          </w:pPr>
        </w:p>
        <w:p w14:paraId="2EEB0EBD" w14:textId="77777777" w:rsidR="006E6A61" w:rsidRDefault="006E6A61">
          <w:pPr>
            <w:pStyle w:val="Geenafstand"/>
            <w:rPr>
              <w:rFonts w:asciiTheme="majorHAnsi" w:eastAsiaTheme="majorEastAsia" w:hAnsiTheme="majorHAnsi" w:cstheme="majorBidi"/>
              <w:sz w:val="36"/>
              <w:szCs w:val="36"/>
            </w:rPr>
          </w:pPr>
        </w:p>
        <w:p w14:paraId="2EEB0EBE" w14:textId="77777777" w:rsidR="006E6A61" w:rsidRDefault="006E6A61">
          <w:pPr>
            <w:pStyle w:val="Geenafstand"/>
            <w:rPr>
              <w:rFonts w:asciiTheme="majorHAnsi" w:eastAsiaTheme="majorEastAsia" w:hAnsiTheme="majorHAnsi" w:cstheme="majorBidi"/>
              <w:sz w:val="36"/>
              <w:szCs w:val="36"/>
            </w:rPr>
          </w:pPr>
        </w:p>
        <w:p w14:paraId="2EEB0EBF" w14:textId="77777777" w:rsidR="006E6A61" w:rsidRDefault="006E6A61">
          <w:pPr>
            <w:pStyle w:val="Geenafstand"/>
            <w:rPr>
              <w:rFonts w:asciiTheme="majorHAnsi" w:eastAsiaTheme="majorEastAsia" w:hAnsiTheme="majorHAnsi" w:cstheme="majorBidi"/>
              <w:sz w:val="36"/>
              <w:szCs w:val="36"/>
            </w:rPr>
          </w:pPr>
        </w:p>
        <w:p w14:paraId="2EEB0EC0" w14:textId="77777777" w:rsidR="00BF0A9C" w:rsidRDefault="00BF0A9C">
          <w:pPr>
            <w:pStyle w:val="Geenafstand"/>
            <w:rPr>
              <w:rFonts w:asciiTheme="majorHAnsi" w:eastAsiaTheme="majorEastAsia" w:hAnsiTheme="majorHAnsi" w:cstheme="majorBidi"/>
              <w:sz w:val="36"/>
              <w:szCs w:val="36"/>
            </w:rPr>
          </w:pPr>
        </w:p>
        <w:p w14:paraId="2EEB0EC1" w14:textId="77777777" w:rsidR="00BF0A9C" w:rsidRDefault="00BF0A9C">
          <w:pPr>
            <w:pStyle w:val="Geenafstand"/>
            <w:rPr>
              <w:rFonts w:asciiTheme="majorHAnsi" w:eastAsiaTheme="majorEastAsia" w:hAnsiTheme="majorHAnsi" w:cstheme="majorBidi"/>
              <w:sz w:val="36"/>
              <w:szCs w:val="36"/>
            </w:rPr>
          </w:pPr>
        </w:p>
        <w:p w14:paraId="2EEB0EC2" w14:textId="77777777" w:rsidR="00BF0A9C" w:rsidRDefault="00BF0A9C" w:rsidP="00BF0A9C">
          <w:pPr>
            <w:pStyle w:val="Geenafstand"/>
            <w:jc w:val="center"/>
            <w:rPr>
              <w:rFonts w:ascii="Century Gothic" w:eastAsiaTheme="majorEastAsia" w:hAnsi="Century Gothic" w:cstheme="majorBidi"/>
              <w:b/>
              <w:smallCaps/>
              <w:sz w:val="44"/>
              <w:szCs w:val="36"/>
            </w:rPr>
          </w:pPr>
          <w:r w:rsidRPr="006E6A61">
            <w:rPr>
              <w:rFonts w:ascii="Century Gothic" w:eastAsiaTheme="majorEastAsia" w:hAnsi="Century Gothic" w:cstheme="majorBidi"/>
              <w:b/>
              <w:smallCaps/>
              <w:sz w:val="44"/>
              <w:szCs w:val="36"/>
            </w:rPr>
            <w:t xml:space="preserve">G e </w:t>
          </w:r>
          <w:proofErr w:type="spellStart"/>
          <w:r w:rsidRPr="006E6A61">
            <w:rPr>
              <w:rFonts w:ascii="Century Gothic" w:eastAsiaTheme="majorEastAsia" w:hAnsi="Century Gothic" w:cstheme="majorBidi"/>
              <w:b/>
              <w:smallCaps/>
              <w:sz w:val="44"/>
              <w:szCs w:val="36"/>
            </w:rPr>
            <w:t>z</w:t>
          </w:r>
          <w:proofErr w:type="spellEnd"/>
          <w:r w:rsidRPr="006E6A61">
            <w:rPr>
              <w:rFonts w:ascii="Century Gothic" w:eastAsiaTheme="majorEastAsia" w:hAnsi="Century Gothic" w:cstheme="majorBidi"/>
              <w:b/>
              <w:smallCaps/>
              <w:sz w:val="44"/>
              <w:szCs w:val="36"/>
            </w:rPr>
            <w:t xml:space="preserve"> o n d, V e i l i g  &amp;  P r e t </w:t>
          </w:r>
          <w:proofErr w:type="spellStart"/>
          <w:r w:rsidRPr="006E6A61">
            <w:rPr>
              <w:rFonts w:ascii="Century Gothic" w:eastAsiaTheme="majorEastAsia" w:hAnsi="Century Gothic" w:cstheme="majorBidi"/>
              <w:b/>
              <w:smallCaps/>
              <w:sz w:val="44"/>
              <w:szCs w:val="36"/>
            </w:rPr>
            <w:t>t</w:t>
          </w:r>
          <w:proofErr w:type="spellEnd"/>
          <w:r w:rsidRPr="006E6A61">
            <w:rPr>
              <w:rFonts w:ascii="Century Gothic" w:eastAsiaTheme="majorEastAsia" w:hAnsi="Century Gothic" w:cstheme="majorBidi"/>
              <w:b/>
              <w:smallCaps/>
              <w:sz w:val="44"/>
              <w:szCs w:val="36"/>
            </w:rPr>
            <w:t xml:space="preserve"> i g  W e r k e n</w:t>
          </w:r>
        </w:p>
        <w:p w14:paraId="2EEB0EC3" w14:textId="77777777" w:rsidR="006E6A61" w:rsidRDefault="006E6A61" w:rsidP="00BF0A9C">
          <w:pPr>
            <w:pStyle w:val="Geenafstand"/>
            <w:jc w:val="center"/>
            <w:rPr>
              <w:rFonts w:ascii="Century Gothic" w:eastAsiaTheme="majorEastAsia" w:hAnsi="Century Gothic" w:cstheme="majorBidi"/>
              <w:b/>
              <w:smallCaps/>
              <w:sz w:val="44"/>
              <w:szCs w:val="36"/>
            </w:rPr>
          </w:pPr>
        </w:p>
        <w:p w14:paraId="2EEB0EC4" w14:textId="3C0404DC" w:rsidR="006E6A61" w:rsidRPr="006E6A61" w:rsidRDefault="006E6A61" w:rsidP="00BF0A9C">
          <w:pPr>
            <w:pStyle w:val="Geenafstand"/>
            <w:jc w:val="center"/>
            <w:rPr>
              <w:rFonts w:ascii="Century Gothic" w:eastAsiaTheme="majorEastAsia" w:hAnsi="Century Gothic" w:cstheme="majorBidi"/>
              <w:smallCaps/>
              <w:sz w:val="32"/>
              <w:szCs w:val="32"/>
            </w:rPr>
          </w:pPr>
          <w:r w:rsidRPr="006E6A61">
            <w:rPr>
              <w:rFonts w:ascii="Century Gothic" w:eastAsiaTheme="majorEastAsia" w:hAnsi="Century Gothic" w:cstheme="majorBidi"/>
              <w:smallCaps/>
              <w:sz w:val="32"/>
              <w:szCs w:val="32"/>
            </w:rPr>
            <w:t>Voedselbank</w:t>
          </w:r>
          <w:r>
            <w:rPr>
              <w:rFonts w:ascii="Century Gothic" w:eastAsiaTheme="majorEastAsia" w:hAnsi="Century Gothic" w:cstheme="majorBidi"/>
              <w:smallCaps/>
              <w:sz w:val="32"/>
              <w:szCs w:val="32"/>
            </w:rPr>
            <w:t xml:space="preserve"> </w:t>
          </w:r>
          <w:r w:rsidRPr="006E6A61">
            <w:rPr>
              <w:rFonts w:ascii="Century Gothic" w:eastAsiaTheme="majorEastAsia" w:hAnsi="Century Gothic" w:cstheme="majorBidi"/>
              <w:smallCaps/>
              <w:sz w:val="32"/>
              <w:szCs w:val="32"/>
            </w:rPr>
            <w:t xml:space="preserve"> 's-Hertogenbosch </w:t>
          </w:r>
          <w:r>
            <w:rPr>
              <w:rFonts w:ascii="Century Gothic" w:eastAsiaTheme="majorEastAsia" w:hAnsi="Century Gothic" w:cstheme="majorBidi"/>
              <w:smallCaps/>
              <w:sz w:val="32"/>
              <w:szCs w:val="32"/>
            </w:rPr>
            <w:t xml:space="preserve"> </w:t>
          </w:r>
          <w:r w:rsidRPr="006E6A61">
            <w:rPr>
              <w:rFonts w:ascii="Century Gothic" w:eastAsiaTheme="majorEastAsia" w:hAnsi="Century Gothic" w:cstheme="majorBidi"/>
              <w:smallCaps/>
              <w:sz w:val="32"/>
              <w:szCs w:val="32"/>
            </w:rPr>
            <w:t xml:space="preserve">en </w:t>
          </w:r>
          <w:r>
            <w:rPr>
              <w:rFonts w:ascii="Century Gothic" w:eastAsiaTheme="majorEastAsia" w:hAnsi="Century Gothic" w:cstheme="majorBidi"/>
              <w:smallCaps/>
              <w:sz w:val="32"/>
              <w:szCs w:val="32"/>
            </w:rPr>
            <w:t xml:space="preserve"> </w:t>
          </w:r>
          <w:r w:rsidRPr="006E6A61">
            <w:rPr>
              <w:rFonts w:ascii="Century Gothic" w:eastAsiaTheme="majorEastAsia" w:hAnsi="Century Gothic" w:cstheme="majorBidi"/>
              <w:smallCaps/>
              <w:sz w:val="32"/>
              <w:szCs w:val="32"/>
            </w:rPr>
            <w:t>Omstreken</w:t>
          </w:r>
        </w:p>
        <w:p w14:paraId="2EEB0EC5" w14:textId="77777777" w:rsidR="00BF0A9C" w:rsidRDefault="00BF0A9C">
          <w:pPr>
            <w:pStyle w:val="Geenafstand"/>
            <w:rPr>
              <w:rFonts w:asciiTheme="majorHAnsi" w:eastAsiaTheme="majorEastAsia" w:hAnsiTheme="majorHAnsi" w:cstheme="majorBidi"/>
              <w:sz w:val="36"/>
              <w:szCs w:val="36"/>
            </w:rPr>
          </w:pPr>
        </w:p>
        <w:p w14:paraId="2EEB0EC6" w14:textId="77777777" w:rsidR="00BF0A9C" w:rsidRDefault="00BF0A9C">
          <w:pPr>
            <w:pStyle w:val="Geenafstand"/>
            <w:rPr>
              <w:rFonts w:asciiTheme="majorHAnsi" w:eastAsiaTheme="majorEastAsia" w:hAnsiTheme="majorHAnsi" w:cstheme="majorBidi"/>
              <w:sz w:val="36"/>
              <w:szCs w:val="36"/>
            </w:rPr>
          </w:pPr>
        </w:p>
        <w:p w14:paraId="2EEB0EC7" w14:textId="77777777" w:rsidR="00BF0A9C" w:rsidRDefault="00BF0A9C"/>
        <w:p w14:paraId="2EEB0EC8" w14:textId="77777777" w:rsidR="006E6A61" w:rsidRDefault="006E6A61">
          <w:pPr>
            <w:rPr>
              <w:b/>
              <w:smallCaps/>
            </w:rPr>
          </w:pPr>
        </w:p>
        <w:p w14:paraId="2EEB0EC9" w14:textId="77777777" w:rsidR="006E6A61" w:rsidRDefault="006E6A61">
          <w:pPr>
            <w:rPr>
              <w:b/>
              <w:smallCaps/>
            </w:rPr>
          </w:pPr>
        </w:p>
        <w:p w14:paraId="2EEB0ECA" w14:textId="77777777" w:rsidR="006E6A61" w:rsidRDefault="006E6A61">
          <w:pPr>
            <w:rPr>
              <w:b/>
              <w:smallCaps/>
            </w:rPr>
          </w:pPr>
        </w:p>
        <w:p w14:paraId="2EEB0ECB" w14:textId="77777777" w:rsidR="006E6A61" w:rsidRDefault="006E6A61">
          <w:pPr>
            <w:rPr>
              <w:b/>
              <w:smallCaps/>
            </w:rPr>
          </w:pPr>
        </w:p>
        <w:p w14:paraId="2EEB0ECC" w14:textId="77777777" w:rsidR="006E6A61" w:rsidRDefault="006E6A61">
          <w:pPr>
            <w:rPr>
              <w:b/>
              <w:smallCaps/>
            </w:rPr>
          </w:pPr>
        </w:p>
        <w:p w14:paraId="2EEB0ECD" w14:textId="77777777" w:rsidR="006E6A61" w:rsidRDefault="006E6A61">
          <w:pPr>
            <w:rPr>
              <w:b/>
              <w:smallCaps/>
            </w:rPr>
          </w:pPr>
        </w:p>
        <w:p w14:paraId="2EEB0ECE" w14:textId="77777777" w:rsidR="006E6A61" w:rsidRDefault="006E6A61">
          <w:pPr>
            <w:rPr>
              <w:b/>
              <w:smallCaps/>
            </w:rPr>
          </w:pPr>
        </w:p>
        <w:p w14:paraId="2EEB0ECF" w14:textId="77777777" w:rsidR="006E6A61" w:rsidRDefault="006E6A61">
          <w:pPr>
            <w:rPr>
              <w:b/>
              <w:smallCaps/>
            </w:rPr>
          </w:pPr>
        </w:p>
        <w:p w14:paraId="2EEB0ED0" w14:textId="77777777" w:rsidR="006E6A61" w:rsidRDefault="006E6A61">
          <w:pPr>
            <w:rPr>
              <w:b/>
              <w:smallCaps/>
            </w:rPr>
          </w:pPr>
        </w:p>
        <w:p w14:paraId="2EEB0ED1" w14:textId="77777777" w:rsidR="006E6A61" w:rsidRDefault="006E6A61">
          <w:pPr>
            <w:rPr>
              <w:b/>
              <w:smallCaps/>
            </w:rPr>
          </w:pPr>
        </w:p>
        <w:p w14:paraId="2EEB0ED2" w14:textId="77777777" w:rsidR="006E6A61" w:rsidRDefault="006E6A61">
          <w:pPr>
            <w:rPr>
              <w:b/>
              <w:smallCaps/>
            </w:rPr>
          </w:pPr>
        </w:p>
        <w:p w14:paraId="2EEB0ED3" w14:textId="77777777" w:rsidR="006E6A61" w:rsidRDefault="006E6A61">
          <w:pPr>
            <w:rPr>
              <w:b/>
              <w:smallCaps/>
            </w:rPr>
          </w:pPr>
        </w:p>
        <w:p w14:paraId="2EEB0ED4" w14:textId="00D8E63A" w:rsidR="006E6A61" w:rsidRPr="00C12A59" w:rsidRDefault="00E035F5">
          <w:pPr>
            <w:rPr>
              <w:b/>
              <w:smallCaps/>
            </w:rPr>
          </w:pPr>
          <w:r w:rsidRPr="00C12A59">
            <w:rPr>
              <w:b/>
              <w:smallCaps/>
            </w:rPr>
            <w:t>Op de website staat een nog oudere versie van april 20</w:t>
          </w:r>
          <w:r w:rsidR="00EC6B2B">
            <w:rPr>
              <w:b/>
              <w:i/>
              <w:iCs/>
              <w:smallCaps/>
            </w:rPr>
            <w:t>1</w:t>
          </w:r>
          <w:r w:rsidRPr="00C12A59">
            <w:rPr>
              <w:b/>
              <w:smallCaps/>
            </w:rPr>
            <w:t>9!!</w:t>
          </w:r>
        </w:p>
        <w:p w14:paraId="2EEB0ED5" w14:textId="77777777" w:rsidR="006E6A61" w:rsidRDefault="006E6A61">
          <w:pPr>
            <w:rPr>
              <w:b/>
              <w:smallCaps/>
            </w:rPr>
          </w:pPr>
        </w:p>
        <w:p w14:paraId="2EEB0ED6" w14:textId="77278886" w:rsidR="00BF0A9C" w:rsidRDefault="00662FF3">
          <w:pPr>
            <w:rPr>
              <w:b/>
              <w:smallCaps/>
            </w:rPr>
          </w:pPr>
          <w:r>
            <w:rPr>
              <w:smallCaps/>
            </w:rPr>
            <w:t xml:space="preserve">Versie </w:t>
          </w:r>
          <w:r w:rsidR="006C206B">
            <w:rPr>
              <w:smallCaps/>
            </w:rPr>
            <w:t>1 februari 2026</w:t>
          </w:r>
          <w:r w:rsidR="00BF0A9C">
            <w:rPr>
              <w:b/>
              <w:smallCaps/>
            </w:rPr>
            <w:br w:type="page"/>
          </w:r>
        </w:p>
      </w:sdtContent>
    </w:sdt>
    <w:p w14:paraId="2EEB0ED7" w14:textId="77777777" w:rsidR="00A43999" w:rsidRDefault="00A43999" w:rsidP="00D2407A">
      <w:pPr>
        <w:spacing w:line="20" w:lineRule="atLeast"/>
      </w:pPr>
      <w:r>
        <w:rPr>
          <w:b/>
          <w:smallCaps/>
        </w:rPr>
        <w:lastRenderedPageBreak/>
        <w:t>Gezond, veilig en prettig werken in de Voedselbank Den Bosch en Omgeving.</w:t>
      </w:r>
    </w:p>
    <w:p w14:paraId="2EEB0ED8" w14:textId="77777777" w:rsidR="00A43999" w:rsidRDefault="00BD76E0" w:rsidP="00D2407A">
      <w:pPr>
        <w:spacing w:line="20" w:lineRule="atLeast"/>
        <w:rPr>
          <w:rFonts w:cs="Arial"/>
          <w:color w:val="222222"/>
          <w:szCs w:val="24"/>
        </w:rPr>
      </w:pPr>
      <w:r>
        <w:rPr>
          <w:b/>
          <w:color w:val="C00000"/>
        </w:rPr>
        <w:tab/>
      </w:r>
      <w:r w:rsidR="00A43999" w:rsidRPr="00F02CD8">
        <w:rPr>
          <w:b/>
          <w:color w:val="C00000"/>
        </w:rPr>
        <w:t>De</w:t>
      </w:r>
      <w:r w:rsidR="00A43999">
        <w:t xml:space="preserve"> Arbeidsomstandighedenwet (de Arbowet)</w:t>
      </w:r>
      <w:r w:rsidR="00A43999" w:rsidRPr="00937837">
        <w:rPr>
          <w:szCs w:val="24"/>
        </w:rPr>
        <w:t xml:space="preserve"> i</w:t>
      </w:r>
      <w:r w:rsidR="00A43999" w:rsidRPr="00937837">
        <w:rPr>
          <w:rFonts w:cs="Arial"/>
          <w:color w:val="222222"/>
          <w:szCs w:val="24"/>
        </w:rPr>
        <w:t xml:space="preserve">s een </w:t>
      </w:r>
      <w:hyperlink r:id="rId11" w:tooltip="Nederlandse wetgeving" w:history="1">
        <w:r w:rsidR="00A43999" w:rsidRPr="00456A95">
          <w:rPr>
            <w:rStyle w:val="Hyperlink"/>
            <w:rFonts w:cs="Arial"/>
            <w:color w:val="auto"/>
            <w:szCs w:val="24"/>
            <w:u w:val="none"/>
          </w:rPr>
          <w:t>Nederlandse wet</w:t>
        </w:r>
      </w:hyperlink>
      <w:r w:rsidR="00A43999" w:rsidRPr="00937837">
        <w:rPr>
          <w:rFonts w:cs="Arial"/>
          <w:color w:val="222222"/>
          <w:szCs w:val="24"/>
        </w:rPr>
        <w:t xml:space="preserve"> die regels bevat voor </w:t>
      </w:r>
      <w:hyperlink r:id="rId12" w:tooltip="Werkgever" w:history="1">
        <w:r w:rsidR="00A43999" w:rsidRPr="00456A95">
          <w:rPr>
            <w:rStyle w:val="Hyperlink"/>
            <w:rFonts w:cs="Arial"/>
            <w:color w:val="auto"/>
            <w:szCs w:val="24"/>
            <w:u w:val="none"/>
          </w:rPr>
          <w:t>werkgevers</w:t>
        </w:r>
      </w:hyperlink>
      <w:r w:rsidR="00A43999" w:rsidRPr="00937837">
        <w:rPr>
          <w:rFonts w:cs="Arial"/>
          <w:color w:val="222222"/>
          <w:szCs w:val="24"/>
        </w:rPr>
        <w:t xml:space="preserve"> en </w:t>
      </w:r>
      <w:hyperlink r:id="rId13" w:tooltip="Werknemer" w:history="1">
        <w:r w:rsidR="00A43999" w:rsidRPr="00456A95">
          <w:rPr>
            <w:rStyle w:val="Hyperlink"/>
            <w:rFonts w:cs="Arial"/>
            <w:color w:val="auto"/>
            <w:szCs w:val="24"/>
            <w:u w:val="none"/>
          </w:rPr>
          <w:t>werknemers</w:t>
        </w:r>
      </w:hyperlink>
      <w:r w:rsidR="00A43999" w:rsidRPr="00937837">
        <w:rPr>
          <w:rFonts w:cs="Arial"/>
          <w:color w:val="222222"/>
          <w:szCs w:val="24"/>
        </w:rPr>
        <w:t xml:space="preserve"> om de gezondheid, de veiligheid en het welzijn van werknemers en zelfstandig ondernemers te bevorderen. Het doel is om ongevallen en ziekten, veroorzaakt door het werk, te voorkomen.</w:t>
      </w:r>
    </w:p>
    <w:p w14:paraId="2EEB0ED9" w14:textId="77777777" w:rsidR="00A43999" w:rsidRDefault="00A43999" w:rsidP="00D2407A">
      <w:pPr>
        <w:spacing w:line="20" w:lineRule="atLeast"/>
        <w:rPr>
          <w:rFonts w:cs="Arial"/>
          <w:color w:val="222222"/>
          <w:szCs w:val="24"/>
        </w:rPr>
      </w:pPr>
      <w:r>
        <w:rPr>
          <w:rFonts w:cs="Arial"/>
          <w:color w:val="222222"/>
          <w:szCs w:val="24"/>
        </w:rPr>
        <w:t>Onze Voedselbank Den Bosch en Omgeving</w:t>
      </w:r>
      <w:r w:rsidR="004E3C48">
        <w:rPr>
          <w:rFonts w:cs="Arial"/>
          <w:color w:val="222222"/>
          <w:szCs w:val="24"/>
        </w:rPr>
        <w:t xml:space="preserve"> (hierna genoemd </w:t>
      </w:r>
      <w:r w:rsidR="004E3C48" w:rsidRPr="004E3C48">
        <w:rPr>
          <w:rFonts w:cs="Arial"/>
          <w:b/>
          <w:color w:val="222222"/>
          <w:szCs w:val="24"/>
        </w:rPr>
        <w:t>V</w:t>
      </w:r>
      <w:r w:rsidR="00100008">
        <w:rPr>
          <w:rFonts w:cs="Arial"/>
          <w:b/>
          <w:color w:val="222222"/>
          <w:szCs w:val="24"/>
        </w:rPr>
        <w:t>D</w:t>
      </w:r>
      <w:r w:rsidR="004E3C48" w:rsidRPr="004E3C48">
        <w:rPr>
          <w:rFonts w:cs="Arial"/>
          <w:b/>
          <w:color w:val="222222"/>
          <w:szCs w:val="24"/>
        </w:rPr>
        <w:t>B</w:t>
      </w:r>
      <w:r w:rsidR="004E3C48">
        <w:rPr>
          <w:rFonts w:cs="Arial"/>
          <w:color w:val="222222"/>
          <w:szCs w:val="24"/>
        </w:rPr>
        <w:t>)</w:t>
      </w:r>
      <w:r>
        <w:rPr>
          <w:rFonts w:cs="Arial"/>
          <w:color w:val="222222"/>
          <w:szCs w:val="24"/>
        </w:rPr>
        <w:t xml:space="preserve"> is een vrijwilligersorganisatie, zonder betaalde krachten, waar vrijwilligers een aantal uur per week zich inzetten met werkzaamheden voor het realiseren van onze missie en doelstelling. In die zin zijn wij geen werkgever met werknemers en legt de Arbowet ons geen verplichtingen op. Ook ten aanzien van de Risico-inventarisatie en evaluatie (de RI&amp;E), onderdeel van de Arbowet, kent onze  vrijwilligersorganisatie geen inspanningsverplichtingen (zie ook bijgevoegd stroomschema).</w:t>
      </w:r>
    </w:p>
    <w:p w14:paraId="2EEB0EDA" w14:textId="77777777" w:rsidR="00A43999" w:rsidRDefault="00A43999" w:rsidP="00D2407A">
      <w:pPr>
        <w:spacing w:line="20" w:lineRule="atLeast"/>
      </w:pPr>
      <w:r>
        <w:t>Toch vinden wij als bestuur van de Voedselbank dat het gezond, veilig en prettig werken van al onze vrijwilligers op de werkvloer onze zorg verdient. Met deze notitie geven wij hieraan invulling.</w:t>
      </w:r>
    </w:p>
    <w:p w14:paraId="2EEB0EDB" w14:textId="2EF9E564" w:rsidR="00A43999" w:rsidRDefault="00BD76E0" w:rsidP="00D2407A">
      <w:pPr>
        <w:spacing w:line="20" w:lineRule="atLeast"/>
      </w:pPr>
      <w:r>
        <w:rPr>
          <w:b/>
          <w:color w:val="C00000"/>
        </w:rPr>
        <w:tab/>
      </w:r>
      <w:r w:rsidR="00A43999" w:rsidRPr="00F02CD8">
        <w:rPr>
          <w:b/>
          <w:color w:val="C00000"/>
        </w:rPr>
        <w:t xml:space="preserve">Al </w:t>
      </w:r>
      <w:r w:rsidR="00A43999">
        <w:t>onze werkzaamheden zijn gericht op het ve</w:t>
      </w:r>
      <w:r w:rsidR="00952248">
        <w:t>r</w:t>
      </w:r>
      <w:r w:rsidR="00A43999">
        <w:t xml:space="preserve">strekken van voedsel dat door </w:t>
      </w:r>
      <w:r w:rsidR="002649D3">
        <w:t>derden</w:t>
      </w:r>
      <w:r w:rsidR="00A43999">
        <w:t xml:space="preserve"> gedonee</w:t>
      </w:r>
      <w:r w:rsidR="005E6EDE">
        <w:t xml:space="preserve">rd wordt, aan </w:t>
      </w:r>
      <w:r w:rsidR="00952248">
        <w:t>de bij ons</w:t>
      </w:r>
      <w:r w:rsidR="00A43999">
        <w:t xml:space="preserve"> geregistreerde cliënten! Hierbij kunnen de volgende werkzaamheden worden onderscheiden.</w:t>
      </w:r>
    </w:p>
    <w:p w14:paraId="2EEB0EDC" w14:textId="5A97F894" w:rsidR="00A43999" w:rsidRDefault="00A43999" w:rsidP="00D2407A">
      <w:pPr>
        <w:pStyle w:val="Lijstalinea"/>
        <w:numPr>
          <w:ilvl w:val="0"/>
          <w:numId w:val="1"/>
        </w:numPr>
        <w:spacing w:line="20" w:lineRule="atLeast"/>
      </w:pPr>
      <w:r>
        <w:t>Werving, opslag en transport van voedsel</w:t>
      </w:r>
      <w:r w:rsidR="002649D3">
        <w:t xml:space="preserve"> en nevenproducten zoals toiletpapier schoonmaakmiddelen etc.</w:t>
      </w:r>
    </w:p>
    <w:p w14:paraId="2EEB0EDD" w14:textId="019449FB" w:rsidR="00A43999" w:rsidRDefault="00A43999" w:rsidP="00D2407A">
      <w:pPr>
        <w:pStyle w:val="Lijstalinea"/>
        <w:numPr>
          <w:ilvl w:val="0"/>
          <w:numId w:val="1"/>
        </w:numPr>
        <w:spacing w:line="20" w:lineRule="atLeast"/>
      </w:pPr>
      <w:r>
        <w:t>Proportioneren en verpakken van de bulk voedselstroom tot voedselpakketten</w:t>
      </w:r>
      <w:r w:rsidR="002649D3">
        <w:t>, zowel vers als de droge kruidenierswaren</w:t>
      </w:r>
      <w:r w:rsidR="00456A95">
        <w:t>.</w:t>
      </w:r>
    </w:p>
    <w:p w14:paraId="2EEB0EDE" w14:textId="2178588A" w:rsidR="00A43999" w:rsidRDefault="00A43999" w:rsidP="00D2407A">
      <w:pPr>
        <w:pStyle w:val="Lijstalinea"/>
        <w:numPr>
          <w:ilvl w:val="0"/>
          <w:numId w:val="1"/>
        </w:numPr>
        <w:spacing w:line="20" w:lineRule="atLeast"/>
      </w:pPr>
      <w:r>
        <w:t xml:space="preserve">Het distribueren </w:t>
      </w:r>
      <w:r w:rsidR="002649D3">
        <w:t xml:space="preserve">naar de uitgiftepunten </w:t>
      </w:r>
      <w:r>
        <w:t>en verstrekken van de voedselpakketten aan onze cliënten in de uitgiftepunten.</w:t>
      </w:r>
    </w:p>
    <w:p w14:paraId="2EEB0EDF" w14:textId="77777777" w:rsidR="00A43999" w:rsidRDefault="00A43999" w:rsidP="00D2407A">
      <w:pPr>
        <w:pStyle w:val="Lijstalinea"/>
        <w:numPr>
          <w:ilvl w:val="0"/>
          <w:numId w:val="1"/>
        </w:numPr>
        <w:spacing w:line="20" w:lineRule="atLeast"/>
      </w:pPr>
      <w:r>
        <w:t>Het administreren van noodzakelijke gegevens van cliënt en vrijwilliger.</w:t>
      </w:r>
    </w:p>
    <w:p w14:paraId="2EEB0EE0" w14:textId="10F391F2" w:rsidR="00A43999" w:rsidRDefault="08A34107" w:rsidP="00D2407A">
      <w:pPr>
        <w:spacing w:line="20" w:lineRule="atLeast"/>
      </w:pPr>
      <w:r>
        <w:t xml:space="preserve">Deze werkzaamheden worden hoofdzakelijk verricht vanuit een door de voedselbank gehuurde locatie aan de </w:t>
      </w:r>
      <w:r w:rsidR="006C206B">
        <w:t xml:space="preserve">Waalstraat </w:t>
      </w:r>
      <w:r>
        <w:t>'s-Her</w:t>
      </w:r>
      <w:r w:rsidR="002649D3">
        <w:t>t</w:t>
      </w:r>
      <w:r>
        <w:t xml:space="preserve">ogenbosch, voor </w:t>
      </w:r>
      <w:r w:rsidR="005E6EDE">
        <w:t xml:space="preserve">tien dagdelen per week. Verder </w:t>
      </w:r>
      <w:r>
        <w:t xml:space="preserve">in een magazijn voor </w:t>
      </w:r>
      <w:r w:rsidR="00456A95">
        <w:t xml:space="preserve">de opslag van </w:t>
      </w:r>
      <w:r>
        <w:t>droge kruidenierswaren</w:t>
      </w:r>
      <w:r w:rsidR="005E6EDE">
        <w:t xml:space="preserve"> op de locatie </w:t>
      </w:r>
      <w:r w:rsidR="005E6EDE" w:rsidRPr="005E6EDE">
        <w:rPr>
          <w:color w:val="000000"/>
          <w:szCs w:val="24"/>
        </w:rPr>
        <w:t>van Rijckevorselweg 19, 5382 JJ Vinkel</w:t>
      </w:r>
      <w:r>
        <w:t>, de werkzaamheden hier zijn ca 1a 2 (flexibel) dagdelen per week.</w:t>
      </w:r>
    </w:p>
    <w:p w14:paraId="2EEB0EE1" w14:textId="6B32A177" w:rsidR="0079738F" w:rsidRDefault="00A43999" w:rsidP="00D2407A">
      <w:pPr>
        <w:spacing w:line="20" w:lineRule="atLeast"/>
      </w:pPr>
      <w:r>
        <w:t>Voor het verstrekken van de voedselpakketten aan cliënten beschikt de voedselbank door derden beschikbaar gestelde ruimtes (</w:t>
      </w:r>
      <w:r w:rsidR="006C206B">
        <w:t xml:space="preserve">drie </w:t>
      </w:r>
      <w:r>
        <w:t>satellietlocaties), dit voor een dagdeel per week</w:t>
      </w:r>
      <w:r w:rsidR="0079738F">
        <w:t xml:space="preserve"> </w:t>
      </w:r>
      <w:proofErr w:type="gramStart"/>
      <w:r w:rsidR="0079738F">
        <w:t>( ca.</w:t>
      </w:r>
      <w:proofErr w:type="gramEnd"/>
      <w:r w:rsidR="0079738F">
        <w:t xml:space="preserve"> 4 </w:t>
      </w:r>
      <w:proofErr w:type="gramStart"/>
      <w:r w:rsidR="0079738F">
        <w:t>a</w:t>
      </w:r>
      <w:proofErr w:type="gramEnd"/>
      <w:r w:rsidR="0079738F">
        <w:t xml:space="preserve"> 5 uren).</w:t>
      </w:r>
    </w:p>
    <w:p w14:paraId="2EEB0EE2" w14:textId="31D751BB" w:rsidR="00A43999" w:rsidRDefault="00A43999" w:rsidP="00D2407A">
      <w:pPr>
        <w:spacing w:line="20" w:lineRule="atLeast"/>
      </w:pPr>
      <w:r>
        <w:t xml:space="preserve">Wat gebouwen betreft is alleen het pand </w:t>
      </w:r>
      <w:r w:rsidR="006C206B">
        <w:t xml:space="preserve">Waalstraat </w:t>
      </w:r>
      <w:proofErr w:type="gramStart"/>
      <w:r w:rsidR="006C206B">
        <w:t xml:space="preserve">50 </w:t>
      </w:r>
      <w:r>
        <w:t xml:space="preserve"> (</w:t>
      </w:r>
      <w:proofErr w:type="gramEnd"/>
      <w:r w:rsidR="00BB0DD4">
        <w:t xml:space="preserve">als </w:t>
      </w:r>
      <w:r>
        <w:t xml:space="preserve">huurder) door ons </w:t>
      </w:r>
      <w:r w:rsidR="007D2255">
        <w:t xml:space="preserve">direct </w:t>
      </w:r>
      <w:r>
        <w:t xml:space="preserve">beïnvloedbaar, voor de overige </w:t>
      </w:r>
      <w:r w:rsidR="00456A95">
        <w:t xml:space="preserve">locaties </w:t>
      </w:r>
      <w:r>
        <w:t xml:space="preserve">zijn wij afhankelijk van derden.    </w:t>
      </w:r>
    </w:p>
    <w:p w14:paraId="2EEB0EE3" w14:textId="77777777" w:rsidR="00260C59" w:rsidRDefault="00260C59" w:rsidP="00D2407A">
      <w:pPr>
        <w:spacing w:line="20" w:lineRule="atLeast"/>
        <w:rPr>
          <w:b/>
          <w:color w:val="C00000"/>
        </w:rPr>
      </w:pPr>
    </w:p>
    <w:p w14:paraId="2EEB0EE4" w14:textId="77777777" w:rsidR="00260C59" w:rsidRDefault="00260C59" w:rsidP="00D2407A">
      <w:pPr>
        <w:spacing w:line="20" w:lineRule="atLeast"/>
        <w:rPr>
          <w:b/>
          <w:color w:val="C00000"/>
        </w:rPr>
      </w:pPr>
    </w:p>
    <w:p w14:paraId="2EEB0EE5" w14:textId="77777777" w:rsidR="00D2407A" w:rsidRDefault="00D2407A" w:rsidP="00D2407A">
      <w:pPr>
        <w:spacing w:line="20" w:lineRule="atLeast"/>
        <w:rPr>
          <w:b/>
          <w:color w:val="C00000"/>
        </w:rPr>
      </w:pPr>
    </w:p>
    <w:p w14:paraId="2EEB0EE6" w14:textId="77777777" w:rsidR="00BD76E0" w:rsidRDefault="00BD76E0" w:rsidP="00D2407A">
      <w:pPr>
        <w:spacing w:line="20" w:lineRule="atLeast"/>
      </w:pPr>
      <w:r>
        <w:rPr>
          <w:b/>
          <w:color w:val="C00000"/>
        </w:rPr>
        <w:tab/>
      </w:r>
      <w:r w:rsidR="00F61E40">
        <w:rPr>
          <w:b/>
          <w:color w:val="C00000"/>
        </w:rPr>
        <w:t>Spelregels</w:t>
      </w:r>
      <w:r w:rsidR="00260C59">
        <w:rPr>
          <w:b/>
        </w:rPr>
        <w:t xml:space="preserve"> </w:t>
      </w:r>
      <w:r w:rsidR="00260C59">
        <w:t>voor gezond, veilig en prettig werken.</w:t>
      </w:r>
    </w:p>
    <w:p w14:paraId="2EEB0EE7" w14:textId="01349423" w:rsidR="00B44483" w:rsidRDefault="00B44483" w:rsidP="00D2407A">
      <w:pPr>
        <w:spacing w:line="20" w:lineRule="atLeast"/>
      </w:pPr>
      <w:r>
        <w:t xml:space="preserve">Voor de leesbaarheid wordt onderscheid gemaakt naar de te onderscheiden </w:t>
      </w:r>
      <w:r w:rsidR="006811D2">
        <w:t>gebouw</w:t>
      </w:r>
      <w:r>
        <w:t>locaties en te verrichten werkzaamheden. Jaarlijks wordt aan de hand van een evaluatie bezien welke punten aanpassingen dan wel aanvullingen nodig hebben. Deze evaluatie wordt voor de invulling en terugkoppeling geagendeerd op het coördinatorenoverleg</w:t>
      </w:r>
      <w:r w:rsidR="002649D3">
        <w:t xml:space="preserve"> en het </w:t>
      </w:r>
      <w:proofErr w:type="spellStart"/>
      <w:r w:rsidR="00456A95">
        <w:t>bestuur</w:t>
      </w:r>
      <w:r w:rsidR="009942BE">
        <w:t>s</w:t>
      </w:r>
      <w:r w:rsidR="00456A95">
        <w:t>overleg</w:t>
      </w:r>
      <w:proofErr w:type="spellEnd"/>
      <w:r w:rsidR="002649D3">
        <w:t>.</w:t>
      </w:r>
      <w:r w:rsidR="009942BE">
        <w:t xml:space="preserve"> </w:t>
      </w:r>
    </w:p>
    <w:p w14:paraId="40B7326E" w14:textId="02F7E95E" w:rsidR="00B246E2" w:rsidRDefault="00912AE8" w:rsidP="08A34107">
      <w:pPr>
        <w:spacing w:line="20" w:lineRule="atLeast"/>
      </w:pPr>
      <w:r w:rsidRPr="00912AE8">
        <w:rPr>
          <w:b/>
          <w:color w:val="C00000"/>
        </w:rPr>
        <w:t>Gebouwen en inboedel.</w:t>
      </w:r>
      <w:r w:rsidR="00A43545">
        <w:rPr>
          <w:b/>
          <w:color w:val="C00000"/>
        </w:rPr>
        <w:t xml:space="preserve"> </w:t>
      </w:r>
      <w:r w:rsidR="00B246E2">
        <w:t xml:space="preserve">DB </w:t>
      </w:r>
      <w:r w:rsidR="00A43545">
        <w:t>beschikt</w:t>
      </w:r>
      <w:r w:rsidR="00B246E2">
        <w:t xml:space="preserve"> sinds augustus 2025 over nieuwe huisvesting aan de Waalstraat 50 in </w:t>
      </w:r>
      <w:r w:rsidR="00A91C78">
        <w:t>’s-Hertogenbosch</w:t>
      </w:r>
      <w:r w:rsidR="00B246E2">
        <w:t xml:space="preserve">. Het betreft een voormalig schoolgebouw  dat van de gemeente wordt gehuurd. Het pand is met een gezamenlijke inspanning  van gemeente en VDB verbouwd en ingericht tot een moderne voedselbank. De uitgifte van voedsel aan onze klanten vindt plaats via het supermarktmodel. Het pand is voorzien van airco in het winkeldeel, er is een luchtbehandelingssysteem, er zijn moderne </w:t>
      </w:r>
      <w:proofErr w:type="spellStart"/>
      <w:r w:rsidR="00B246E2">
        <w:t>koel-en</w:t>
      </w:r>
      <w:proofErr w:type="spellEnd"/>
      <w:r w:rsidR="00B246E2">
        <w:t xml:space="preserve"> vriesvoorzieningen in winkel en magazijn, </w:t>
      </w:r>
      <w:r w:rsidR="00A91C78">
        <w:t>ledverlichting</w:t>
      </w:r>
      <w:r w:rsidR="00B246E2">
        <w:t xml:space="preserve"> en vloerverwarming in winkel, </w:t>
      </w:r>
      <w:r w:rsidR="00A43545">
        <w:t>ontvangstruimte</w:t>
      </w:r>
      <w:r w:rsidR="00B246E2">
        <w:t xml:space="preserve"> en kantoorruimtes. Voor de vrijwilligers is er een aparte kantine met keuken, voorzien van de  daar bijbehorende voorzieningen. Het magazijn heeft een </w:t>
      </w:r>
      <w:r w:rsidR="00A91C78">
        <w:t>HACCP-ruimte</w:t>
      </w:r>
      <w:r w:rsidR="004B403C">
        <w:t xml:space="preserve"> in-en ompakwerkzaamheden en een </w:t>
      </w:r>
      <w:r w:rsidR="00A43545">
        <w:t>kantoorruimte</w:t>
      </w:r>
      <w:r w:rsidR="004B403C">
        <w:t xml:space="preserve"> voor de magazijnmeester. Voor klanten en vrijwilligers zijn er separate toiletvoorzieningen en er is een </w:t>
      </w:r>
      <w:r w:rsidR="00A91C78">
        <w:t>mindervaliden</w:t>
      </w:r>
      <w:r w:rsidR="004B403C">
        <w:t xml:space="preserve"> toilet. Het magazijn heeft een eigen toiletvoorziening die verder is voorzien van een oogdouche. </w:t>
      </w:r>
    </w:p>
    <w:p w14:paraId="2AC02E39" w14:textId="77777777" w:rsidR="004B403C" w:rsidRDefault="00B246E2" w:rsidP="08A34107">
      <w:pPr>
        <w:spacing w:line="20" w:lineRule="atLeast"/>
      </w:pPr>
      <w:r>
        <w:t xml:space="preserve">De veiligheidsvoorzieningen bestaan uit een (inpandige) </w:t>
      </w:r>
      <w:proofErr w:type="spellStart"/>
      <w:r>
        <w:t>Aed</w:t>
      </w:r>
      <w:proofErr w:type="spellEnd"/>
      <w:r>
        <w:t xml:space="preserve">, </w:t>
      </w:r>
      <w:r w:rsidR="004B403C">
        <w:t xml:space="preserve">brandblusvoorzieningen, een inbraak- en brandmeldinstallatie en aanduiding vluchtroutes. </w:t>
      </w:r>
    </w:p>
    <w:p w14:paraId="130579BF" w14:textId="0FEC23AE" w:rsidR="00816E72" w:rsidRDefault="00816E72" w:rsidP="08A34107">
      <w:pPr>
        <w:spacing w:line="20" w:lineRule="atLeast"/>
      </w:pPr>
      <w:r>
        <w:t>De panden kennen een wekelijkse schoonmaak, door een professioneel bedrijf. Dagelijks worden de ruimtes gereinigd door de dan aanwezige vrijwilligers</w:t>
      </w:r>
      <w:r w:rsidR="004322DF">
        <w:t xml:space="preserve">. </w:t>
      </w:r>
    </w:p>
    <w:p w14:paraId="10201B26" w14:textId="1EBBAE54" w:rsidR="004322DF" w:rsidRDefault="004322DF" w:rsidP="08A34107">
      <w:pPr>
        <w:spacing w:line="20" w:lineRule="atLeast"/>
      </w:pPr>
      <w:r>
        <w:t xml:space="preserve">Voor de ongediertebestrijding is een professioneel bedrijf ingeschakeld. Gewerkt wordt conforme de richtlijnen van Voedselbank Nederland. </w:t>
      </w:r>
    </w:p>
    <w:p w14:paraId="5AEB4ED6" w14:textId="3E43BD20" w:rsidR="00816E72" w:rsidRDefault="004B403C" w:rsidP="08A34107">
      <w:pPr>
        <w:spacing w:line="20" w:lineRule="atLeast"/>
      </w:pPr>
      <w:r>
        <w:t>Daarnaast kent de VDB 3 exter</w:t>
      </w:r>
      <w:r w:rsidR="00816E72">
        <w:t>ne</w:t>
      </w:r>
      <w:r>
        <w:t xml:space="preserve"> uitgiftepunten in Vught, Vlijmen en Drunen. Deze punten zijn geen eigendom van de VDB en er is sprake van medegebruik. De VDB voorzien deze locaties van noodzakelijke </w:t>
      </w:r>
      <w:r w:rsidR="004322DF">
        <w:t>voorzieningen, zoals</w:t>
      </w:r>
      <w:r>
        <w:t xml:space="preserve"> koelvoorzieningen.</w:t>
      </w:r>
      <w:r w:rsidR="00B246E2">
        <w:t xml:space="preserve">      </w:t>
      </w:r>
    </w:p>
    <w:p w14:paraId="2EEB0EEA" w14:textId="6351BC6D" w:rsidR="00A969BB" w:rsidRDefault="00816E72" w:rsidP="00816E72">
      <w:pPr>
        <w:spacing w:line="20" w:lineRule="atLeast"/>
      </w:pPr>
      <w:r>
        <w:t xml:space="preserve">De VDB heeft drie bedrijfswagens in bezit die het transport verzorgen tussen </w:t>
      </w:r>
      <w:r w:rsidR="00B246E2">
        <w:t xml:space="preserve"> </w:t>
      </w:r>
      <w:r>
        <w:t xml:space="preserve">onze leveranciers, het RDC, de drie externe uitgiftepunten en in voorkomende gevallen naar collega voedselbanken. Het wagenpark is in regulier onderhoud bij een professionele dealer. </w:t>
      </w:r>
    </w:p>
    <w:p w14:paraId="2EEB0EEF" w14:textId="5F61FAB7" w:rsidR="0087782A" w:rsidRDefault="00A969BB" w:rsidP="004322DF">
      <w:pPr>
        <w:spacing w:line="20" w:lineRule="atLeast"/>
      </w:pPr>
      <w:r>
        <w:t>D</w:t>
      </w:r>
      <w:r w:rsidR="007D2255">
        <w:t xml:space="preserve">e bestuursleden facilitair en logistiek </w:t>
      </w:r>
      <w:r w:rsidR="00816E72">
        <w:t xml:space="preserve">zijn binnen het bestuur verantwoordelijk voor het </w:t>
      </w:r>
      <w:proofErr w:type="spellStart"/>
      <w:r w:rsidR="00816E72">
        <w:t>instand</w:t>
      </w:r>
      <w:proofErr w:type="spellEnd"/>
      <w:r w:rsidR="00816E72">
        <w:t xml:space="preserve"> houden en goed functioneren van </w:t>
      </w:r>
      <w:r w:rsidR="004322DF">
        <w:t>alle bovengenoemde</w:t>
      </w:r>
      <w:r w:rsidR="00816E72">
        <w:t xml:space="preserve"> voorzieningen en rapporteren daar regelmatig over naar het bestuur. </w:t>
      </w:r>
    </w:p>
    <w:p w14:paraId="2EEB0EF0" w14:textId="77777777" w:rsidR="006811D2" w:rsidRDefault="006811D2" w:rsidP="00D2407A">
      <w:pPr>
        <w:spacing w:line="20" w:lineRule="atLeast"/>
        <w:rPr>
          <w:color w:val="C00000"/>
        </w:rPr>
      </w:pPr>
      <w:r>
        <w:rPr>
          <w:b/>
          <w:color w:val="C00000"/>
        </w:rPr>
        <w:t>Werkzaamheden.</w:t>
      </w:r>
    </w:p>
    <w:p w14:paraId="7BA45E34" w14:textId="26CECE46" w:rsidR="00A91C78" w:rsidRDefault="00A91C78" w:rsidP="00D2407A">
      <w:pPr>
        <w:spacing w:line="20" w:lineRule="atLeast"/>
      </w:pPr>
      <w:r>
        <w:t>Wij onderscheiden de volgende werksoorten:</w:t>
      </w:r>
    </w:p>
    <w:p w14:paraId="2EEB0EF1" w14:textId="7804403B" w:rsidR="006811D2" w:rsidRDefault="00FC713D" w:rsidP="00A91C78">
      <w:pPr>
        <w:pStyle w:val="Lijstalinea"/>
        <w:numPr>
          <w:ilvl w:val="0"/>
          <w:numId w:val="8"/>
        </w:numPr>
        <w:spacing w:line="20" w:lineRule="atLeast"/>
      </w:pPr>
      <w:r w:rsidRPr="00FC713D">
        <w:t>Werving, opslag en transport.</w:t>
      </w:r>
    </w:p>
    <w:p w14:paraId="19B91493" w14:textId="1CE7AE9F" w:rsidR="00A91C78" w:rsidRDefault="00A91C78" w:rsidP="00A91C78">
      <w:pPr>
        <w:pStyle w:val="Lijstalinea"/>
        <w:numPr>
          <w:ilvl w:val="0"/>
          <w:numId w:val="8"/>
        </w:numPr>
        <w:spacing w:line="20" w:lineRule="atLeast"/>
      </w:pPr>
      <w:r>
        <w:t>Proportioneren en verpakken</w:t>
      </w:r>
    </w:p>
    <w:p w14:paraId="4554FB83" w14:textId="10F3531F" w:rsidR="00A91C78" w:rsidRDefault="00A91C78" w:rsidP="00A91C78">
      <w:pPr>
        <w:pStyle w:val="Lijstalinea"/>
        <w:numPr>
          <w:ilvl w:val="0"/>
          <w:numId w:val="8"/>
        </w:numPr>
        <w:spacing w:line="20" w:lineRule="atLeast"/>
      </w:pPr>
      <w:r>
        <w:t>Verstrekken voedsel en pakketten</w:t>
      </w:r>
    </w:p>
    <w:p w14:paraId="22E5E0D0" w14:textId="3D30C2F0" w:rsidR="001F0B1D" w:rsidRDefault="001F0B1D" w:rsidP="00A91C78">
      <w:pPr>
        <w:pStyle w:val="Lijstalinea"/>
        <w:numPr>
          <w:ilvl w:val="0"/>
          <w:numId w:val="8"/>
        </w:numPr>
        <w:spacing w:line="20" w:lineRule="atLeast"/>
      </w:pPr>
      <w:r>
        <w:t xml:space="preserve">Administratie </w:t>
      </w:r>
    </w:p>
    <w:p w14:paraId="49B3080C" w14:textId="6FF9337B" w:rsidR="009C0801" w:rsidRPr="00C12A59" w:rsidRDefault="009C0801" w:rsidP="009C0801">
      <w:pPr>
        <w:spacing w:line="20" w:lineRule="atLeast"/>
      </w:pPr>
      <w:r w:rsidRPr="00C12A59">
        <w:t>Werving opslag en transport</w:t>
      </w:r>
    </w:p>
    <w:p w14:paraId="0607F1B8" w14:textId="77777777" w:rsidR="009C0801" w:rsidRDefault="00FC713D" w:rsidP="005651D7">
      <w:pPr>
        <w:spacing w:line="20" w:lineRule="atLeast"/>
      </w:pPr>
      <w:r>
        <w:t xml:space="preserve">Nieuwe vrijwilligers krijgen bij </w:t>
      </w:r>
      <w:r w:rsidR="007A52B9">
        <w:t>hun</w:t>
      </w:r>
      <w:r>
        <w:t xml:space="preserve"> intake </w:t>
      </w:r>
      <w:r w:rsidR="005651D7">
        <w:t xml:space="preserve">(door de </w:t>
      </w:r>
      <w:proofErr w:type="spellStart"/>
      <w:r w:rsidR="005651D7">
        <w:t>intaker</w:t>
      </w:r>
      <w:proofErr w:type="spellEnd"/>
      <w:r w:rsidR="005651D7">
        <w:t xml:space="preserve"> en </w:t>
      </w:r>
      <w:proofErr w:type="gramStart"/>
      <w:r w:rsidR="005651D7">
        <w:t>magazijnmeester /</w:t>
      </w:r>
      <w:proofErr w:type="gramEnd"/>
      <w:r w:rsidR="005651D7">
        <w:t xml:space="preserve"> coördinerend bestuurslid) </w:t>
      </w:r>
      <w:r>
        <w:t xml:space="preserve">informatie over aard </w:t>
      </w:r>
      <w:r w:rsidR="007A52B9">
        <w:t>van de</w:t>
      </w:r>
      <w:r>
        <w:t xml:space="preserve"> werkzaamheden en het eventueel gebruik van beschermende hulpmiddelen voor het uitvoeren van </w:t>
      </w:r>
      <w:r w:rsidR="0077047C">
        <w:t>hun vrijwilligers</w:t>
      </w:r>
      <w:r>
        <w:t>werkzaamheden.</w:t>
      </w:r>
      <w:r w:rsidR="0077047C">
        <w:t xml:space="preserve"> </w:t>
      </w:r>
    </w:p>
    <w:p w14:paraId="3FAEF07F" w14:textId="77777777" w:rsidR="009C0801" w:rsidRDefault="00D50903" w:rsidP="005651D7">
      <w:pPr>
        <w:spacing w:line="20" w:lineRule="atLeast"/>
      </w:pPr>
      <w:r>
        <w:t>Het be</w:t>
      </w:r>
      <w:r w:rsidR="005651D7">
        <w:t>treft de volgende werkzaamheden</w:t>
      </w:r>
      <w:r w:rsidR="009035BF">
        <w:t>.</w:t>
      </w:r>
      <w:r w:rsidR="005651D7">
        <w:t xml:space="preserve"> </w:t>
      </w:r>
    </w:p>
    <w:p w14:paraId="2EEB0EF4" w14:textId="47F4220C" w:rsidR="00D50903" w:rsidRPr="00FC713D" w:rsidRDefault="00D50903" w:rsidP="00C12A59">
      <w:pPr>
        <w:pStyle w:val="Lijstalinea"/>
        <w:numPr>
          <w:ilvl w:val="0"/>
          <w:numId w:val="4"/>
        </w:numPr>
        <w:spacing w:line="20" w:lineRule="atLeast"/>
      </w:pPr>
      <w:r>
        <w:t>Chauffeurs en bijrijders van de koelauto's wordt</w:t>
      </w:r>
      <w:r w:rsidR="007A52B9">
        <w:t xml:space="preserve"> het veilig rijden,</w:t>
      </w:r>
      <w:r>
        <w:t xml:space="preserve"> de </w:t>
      </w:r>
      <w:r w:rsidR="00ED0D72">
        <w:t xml:space="preserve">wijze van laden en lossen, </w:t>
      </w:r>
      <w:proofErr w:type="gramStart"/>
      <w:r w:rsidR="00ED0D72">
        <w:t>alsmede</w:t>
      </w:r>
      <w:proofErr w:type="gramEnd"/>
      <w:r w:rsidR="00ED0D72">
        <w:t xml:space="preserve"> de </w:t>
      </w:r>
      <w:r>
        <w:t xml:space="preserve">werking en </w:t>
      </w:r>
      <w:r w:rsidR="00ED0D72">
        <w:t xml:space="preserve">het </w:t>
      </w:r>
      <w:r>
        <w:t>gebruik van het voertuig uitgelegd. De chauffeurs en bijrijders</w:t>
      </w:r>
      <w:r w:rsidR="00ED0D72">
        <w:t xml:space="preserve"> worden </w:t>
      </w:r>
      <w:r w:rsidR="008443F2">
        <w:t>verplicht</w:t>
      </w:r>
      <w:r>
        <w:t xml:space="preserve"> veiligheidsschoenen te dragen </w:t>
      </w:r>
      <w:r w:rsidR="007A52B9">
        <w:t>die</w:t>
      </w:r>
      <w:r>
        <w:t xml:space="preserve"> beschikbaar worden gesteld door VDB. Chauffeurs worden regelmatig geëvalueerd op rijgedrag, laad en loshandelingen en eventuele schade</w:t>
      </w:r>
      <w:r w:rsidR="00A969BB">
        <w:t xml:space="preserve"> die zij </w:t>
      </w:r>
      <w:r>
        <w:t>veroorzak</w:t>
      </w:r>
      <w:r w:rsidR="00A969BB">
        <w:t>en</w:t>
      </w:r>
      <w:r>
        <w:t>.</w:t>
      </w:r>
      <w:r w:rsidR="00007B66">
        <w:t xml:space="preserve"> De magazijnmeester en bestuurslid logistiek begeleiden deze werkzaamheden</w:t>
      </w:r>
      <w:r w:rsidR="00A43545">
        <w:t xml:space="preserve">. </w:t>
      </w:r>
      <w:r>
        <w:t>Laders en lossers</w:t>
      </w:r>
      <w:r w:rsidR="00117AC1">
        <w:t xml:space="preserve"> zowel in de distributiecentra van de voedselverstre</w:t>
      </w:r>
      <w:r w:rsidR="00ED0D72">
        <w:t xml:space="preserve">kkers als het </w:t>
      </w:r>
      <w:r w:rsidR="009C0801">
        <w:t>VDB-magazijn</w:t>
      </w:r>
      <w:r w:rsidR="00ED0D72">
        <w:t xml:space="preserve"> worden</w:t>
      </w:r>
      <w:r w:rsidR="00117AC1">
        <w:t xml:space="preserve"> gewezen op til</w:t>
      </w:r>
      <w:r w:rsidR="0087782A">
        <w:t xml:space="preserve"> </w:t>
      </w:r>
      <w:r w:rsidR="00117AC1">
        <w:t xml:space="preserve">technieken en geadviseerd eventueel koude isolerende </w:t>
      </w:r>
      <w:proofErr w:type="gramStart"/>
      <w:r w:rsidR="00117AC1">
        <w:t>kleding /</w:t>
      </w:r>
      <w:proofErr w:type="gramEnd"/>
      <w:r w:rsidR="00117AC1">
        <w:t xml:space="preserve"> handschoen</w:t>
      </w:r>
      <w:r w:rsidR="00ED0D72">
        <w:t>en</w:t>
      </w:r>
      <w:r w:rsidR="00117AC1">
        <w:t xml:space="preserve"> te dragen in koel</w:t>
      </w:r>
      <w:r w:rsidR="00ED0D72">
        <w:t>-</w:t>
      </w:r>
      <w:r w:rsidR="00117AC1">
        <w:t xml:space="preserve"> en vriescellen, </w:t>
      </w:r>
      <w:r w:rsidR="007A52B9">
        <w:t>die</w:t>
      </w:r>
      <w:r w:rsidR="00117AC1">
        <w:t xml:space="preserve"> beschikbaar gesteld worden door de VDB.</w:t>
      </w:r>
      <w:r w:rsidR="009035BF">
        <w:t xml:space="preserve"> Verder gelden de veiligheids-voorwaarden die </w:t>
      </w:r>
      <w:r w:rsidR="009C0801">
        <w:t xml:space="preserve">de </w:t>
      </w:r>
      <w:r w:rsidR="009035BF">
        <w:t xml:space="preserve">voedselverstrekker </w:t>
      </w:r>
      <w:r w:rsidR="00A43545">
        <w:t>voorschrijft. Het</w:t>
      </w:r>
      <w:r w:rsidR="00ED0D72">
        <w:t xml:space="preserve"> gebruik van de elektrische</w:t>
      </w:r>
      <w:r w:rsidR="008443F2">
        <w:t xml:space="preserve"> </w:t>
      </w:r>
      <w:r w:rsidR="00ED0D72">
        <w:t>stapelaar</w:t>
      </w:r>
      <w:r w:rsidR="00AA646E">
        <w:t xml:space="preserve"> en pompwagen</w:t>
      </w:r>
      <w:r w:rsidR="001E2D9F">
        <w:t xml:space="preserve"> (in het magazijn en laad- </w:t>
      </w:r>
      <w:proofErr w:type="spellStart"/>
      <w:r w:rsidR="001E2D9F">
        <w:t>loszone</w:t>
      </w:r>
      <w:proofErr w:type="spellEnd"/>
      <w:r w:rsidR="001E2D9F">
        <w:t xml:space="preserve">) </w:t>
      </w:r>
      <w:r w:rsidR="00ED0D72">
        <w:t>geschiedt</w:t>
      </w:r>
      <w:r w:rsidR="001E2D9F">
        <w:t xml:space="preserve"> alleen door de magazijnmeester of de door hem aangewezen vrijwilliger.</w:t>
      </w:r>
    </w:p>
    <w:p w14:paraId="2EEB0EF7" w14:textId="7AF97CE3" w:rsidR="0051586B" w:rsidRPr="00C12A59" w:rsidRDefault="001E2D9F" w:rsidP="00D2407A">
      <w:pPr>
        <w:spacing w:line="20" w:lineRule="atLeast"/>
      </w:pPr>
      <w:r>
        <w:t xml:space="preserve">Het bedienen van de krattenwasser, hoge druk- en vloerreiniger moet gebeuren na </w:t>
      </w:r>
      <w:r w:rsidR="009C0801">
        <w:t>toestemming/</w:t>
      </w:r>
      <w:r>
        <w:t xml:space="preserve"> toezicht van de </w:t>
      </w:r>
      <w:r w:rsidR="00A43545">
        <w:t>magazijnmeester.</w:t>
      </w:r>
      <w:r w:rsidR="00A43545" w:rsidRPr="00C12A59">
        <w:t xml:space="preserve"> Proportioneren</w:t>
      </w:r>
      <w:r w:rsidR="0051586B" w:rsidRPr="00C12A59">
        <w:t xml:space="preserve"> en verpakken.</w:t>
      </w:r>
      <w:r w:rsidR="00EB089E" w:rsidRPr="00C12A59">
        <w:t xml:space="preserve"> </w:t>
      </w:r>
    </w:p>
    <w:p w14:paraId="1B60B003" w14:textId="77777777" w:rsidR="009C0801" w:rsidRDefault="00EB089E" w:rsidP="00EB089E">
      <w:pPr>
        <w:spacing w:line="20" w:lineRule="atLeast"/>
      </w:pPr>
      <w:r>
        <w:t>Nieuwe vrijwilligers krijgen bij hun intake</w:t>
      </w:r>
      <w:r w:rsidR="005651D7">
        <w:t xml:space="preserve"> (coördinator vrijwilligers en magazijnmeester)</w:t>
      </w:r>
      <w:r>
        <w:t xml:space="preserve"> informatie over aard van de werkzaamheden en het eventueel gebruik van beschermende hulpmiddelen voor het uitvoeren van hun vrijwilligerswerkzaamheden. </w:t>
      </w:r>
    </w:p>
    <w:p w14:paraId="2EEB0EF8" w14:textId="4A32D6A1" w:rsidR="00EB089E" w:rsidRDefault="00EB089E" w:rsidP="00EB089E">
      <w:pPr>
        <w:spacing w:line="20" w:lineRule="atLeast"/>
      </w:pPr>
      <w:r>
        <w:t>Het betreft de volgende werkzaamheden.</w:t>
      </w:r>
    </w:p>
    <w:p w14:paraId="2EEB0EF9" w14:textId="4C9467ED" w:rsidR="008925BB" w:rsidRDefault="008925BB" w:rsidP="00C12A59">
      <w:pPr>
        <w:pStyle w:val="Lijstalinea"/>
        <w:numPr>
          <w:ilvl w:val="0"/>
          <w:numId w:val="5"/>
        </w:numPr>
        <w:spacing w:line="20" w:lineRule="atLeast"/>
      </w:pPr>
      <w:r>
        <w:t>De</w:t>
      </w:r>
      <w:r w:rsidR="00EB089E">
        <w:t xml:space="preserve"> werkzaamheden betreffen hoofdzakel</w:t>
      </w:r>
      <w:r>
        <w:t>ijk het proportioneren van vers</w:t>
      </w:r>
      <w:r w:rsidR="00EB089E">
        <w:t xml:space="preserve">producten zoals groenten en vleeswaren tot uitgifte eenheden in de plastiekzakjes en het vullen van kratten </w:t>
      </w:r>
      <w:r>
        <w:t xml:space="preserve">met de versproducten en droge kruidenierswaren. Ter hygiëne en </w:t>
      </w:r>
      <w:r w:rsidR="00D56CA1">
        <w:t>bescherming</w:t>
      </w:r>
      <w:r>
        <w:t xml:space="preserve"> van handen worden latexhandschoenen gedragen</w:t>
      </w:r>
    </w:p>
    <w:p w14:paraId="2EEB0EFA" w14:textId="77777777" w:rsidR="00EB089E" w:rsidRDefault="008925BB" w:rsidP="00C12A59">
      <w:pPr>
        <w:pStyle w:val="Lijstalinea"/>
        <w:numPr>
          <w:ilvl w:val="0"/>
          <w:numId w:val="5"/>
        </w:numPr>
        <w:spacing w:line="20" w:lineRule="atLeast"/>
      </w:pPr>
      <w:r>
        <w:t>Deze kratten worden gestapeld in rolcontainers, de vrijwilligers krijgen hiervoor ergonomische instructie</w:t>
      </w:r>
      <w:r w:rsidR="005651D7">
        <w:t>. Het laden in de koelauto's en transport geschiedt door de chauffeurs en magazijnmeester.</w:t>
      </w:r>
    </w:p>
    <w:p w14:paraId="2EEB0EFB" w14:textId="77777777" w:rsidR="005651D7" w:rsidRDefault="005651D7" w:rsidP="005651D7">
      <w:pPr>
        <w:spacing w:line="20" w:lineRule="atLeast"/>
      </w:pPr>
    </w:p>
    <w:p w14:paraId="2EEB0EFC" w14:textId="77777777" w:rsidR="00662FF3" w:rsidRDefault="00662FF3" w:rsidP="00D2407A">
      <w:pPr>
        <w:spacing w:line="20" w:lineRule="atLeast"/>
      </w:pPr>
    </w:p>
    <w:p w14:paraId="2EEB0EFD" w14:textId="785F84B8" w:rsidR="00260C59" w:rsidRPr="00260C59" w:rsidRDefault="009C0801" w:rsidP="00D2407A">
      <w:pPr>
        <w:spacing w:line="20" w:lineRule="atLeast"/>
      </w:pPr>
      <w:r>
        <w:t xml:space="preserve">Verstrekken voedsel </w:t>
      </w:r>
    </w:p>
    <w:p w14:paraId="2E5C01E2" w14:textId="77777777" w:rsidR="009C0801" w:rsidRDefault="00E734D3" w:rsidP="00E734D3">
      <w:pPr>
        <w:spacing w:line="20" w:lineRule="atLeast"/>
      </w:pPr>
      <w:r>
        <w:t xml:space="preserve">Nieuwe vrijwilligers krijgen bij hun intake (coördinator uitgiftepunt) informatie over aard van de werkzaamheden en het eventueel gebruik van beschermende hulpmiddelen voor het uitvoeren van hun vrijwilligerswerkzaamheden. </w:t>
      </w:r>
    </w:p>
    <w:p w14:paraId="2EEB0EFE" w14:textId="512FB5BD" w:rsidR="00E734D3" w:rsidRDefault="00E734D3" w:rsidP="00E734D3">
      <w:pPr>
        <w:spacing w:line="20" w:lineRule="atLeast"/>
      </w:pPr>
      <w:r>
        <w:t>Het betreft de volgende werkzaamheden.</w:t>
      </w:r>
    </w:p>
    <w:p w14:paraId="2EEB0F01" w14:textId="009C607D" w:rsidR="00E734D3" w:rsidRDefault="00D56CA1" w:rsidP="00E734D3">
      <w:pPr>
        <w:spacing w:line="20" w:lineRule="atLeast"/>
      </w:pPr>
      <w:r>
        <w:t xml:space="preserve">Het lossen van de rolcontainers uit de koelwagens </w:t>
      </w:r>
      <w:proofErr w:type="gramStart"/>
      <w:r>
        <w:t>gebeurd</w:t>
      </w:r>
      <w:proofErr w:type="gramEnd"/>
      <w:r>
        <w:t xml:space="preserve"> door de chauffeurs. De uitgiftepunten beschikken </w:t>
      </w:r>
      <w:r w:rsidR="00D47E19">
        <w:t xml:space="preserve">over hondjes om </w:t>
      </w:r>
      <w:r>
        <w:t xml:space="preserve">wat </w:t>
      </w:r>
      <w:r w:rsidR="00952248">
        <w:t xml:space="preserve"> </w:t>
      </w:r>
      <w:r w:rsidR="00D47E19">
        <w:t>zwaardere producten te vervoeren</w:t>
      </w:r>
      <w:r>
        <w:t xml:space="preserve">. </w:t>
      </w:r>
      <w:r w:rsidR="0087782A">
        <w:t>Koel en vriesk</w:t>
      </w:r>
      <w:r>
        <w:t>asten e.d. zijn voorzien van rolwielen voor transport</w:t>
      </w:r>
      <w:r w:rsidR="009035BF">
        <w:t xml:space="preserve"> in de </w:t>
      </w:r>
      <w:r w:rsidR="00A43545">
        <w:t>uitgifteruimte Waalstraat</w:t>
      </w:r>
    </w:p>
    <w:p w14:paraId="2EEB0F02" w14:textId="48F51BB2" w:rsidR="00E734D3" w:rsidRDefault="00E734D3" w:rsidP="00E734D3">
      <w:pPr>
        <w:pStyle w:val="Lijstalinea"/>
        <w:numPr>
          <w:ilvl w:val="0"/>
          <w:numId w:val="6"/>
        </w:numPr>
        <w:spacing w:line="20" w:lineRule="atLeast"/>
      </w:pPr>
      <w:r>
        <w:t xml:space="preserve">Het inruimen van de koel en diepvriesproducten in de aanwezige vaste </w:t>
      </w:r>
      <w:r w:rsidR="009035BF">
        <w:t>koel</w:t>
      </w:r>
      <w:r>
        <w:t>apparatuur</w:t>
      </w:r>
      <w:r w:rsidR="005018FB">
        <w:t>.</w:t>
      </w:r>
    </w:p>
    <w:p w14:paraId="2EEB0F03" w14:textId="3E2E69A9" w:rsidR="00E734D3" w:rsidRDefault="00E734D3" w:rsidP="00E734D3">
      <w:pPr>
        <w:pStyle w:val="Lijstalinea"/>
        <w:numPr>
          <w:ilvl w:val="0"/>
          <w:numId w:val="6"/>
        </w:numPr>
        <w:spacing w:line="20" w:lineRule="atLeast"/>
      </w:pPr>
      <w:r>
        <w:t xml:space="preserve">Het uitstallen van het overige voedsel </w:t>
      </w:r>
      <w:r w:rsidR="001F0B1D">
        <w:t>in de winkel in de</w:t>
      </w:r>
      <w:r w:rsidR="005018FB">
        <w:t xml:space="preserve"> Latex handschoen zijn voorradig</w:t>
      </w:r>
      <w:r w:rsidR="00842A8F">
        <w:t xml:space="preserve"> en dienen gedragen te worden.</w:t>
      </w:r>
    </w:p>
    <w:p w14:paraId="68F2A6BC" w14:textId="7CA78E70" w:rsidR="001F0B1D" w:rsidRDefault="001F0B1D" w:rsidP="00D47E19">
      <w:pPr>
        <w:pStyle w:val="Lijstalinea"/>
        <w:numPr>
          <w:ilvl w:val="0"/>
          <w:numId w:val="6"/>
        </w:numPr>
        <w:spacing w:line="20" w:lineRule="atLeast"/>
      </w:pPr>
      <w:r>
        <w:t>Na de uitgifte de winkel opruimen en schoonmaken</w:t>
      </w:r>
    </w:p>
    <w:p w14:paraId="2EEB0F06" w14:textId="6A5939E7" w:rsidR="00007B66" w:rsidRDefault="00007B66" w:rsidP="00D47E19">
      <w:pPr>
        <w:pStyle w:val="Lijstalinea"/>
        <w:numPr>
          <w:ilvl w:val="0"/>
          <w:numId w:val="6"/>
        </w:numPr>
        <w:spacing w:line="20" w:lineRule="atLeast"/>
      </w:pPr>
      <w:r>
        <w:t xml:space="preserve">De </w:t>
      </w:r>
      <w:r w:rsidR="00842A8F">
        <w:t xml:space="preserve">coördinator van de uitgifte en de </w:t>
      </w:r>
      <w:r>
        <w:t>magazijnmeester begeleid</w:t>
      </w:r>
      <w:r w:rsidR="00842A8F">
        <w:t>en</w:t>
      </w:r>
      <w:r>
        <w:t xml:space="preserve"> en controle</w:t>
      </w:r>
      <w:r w:rsidR="00842A8F">
        <w:t>ren</w:t>
      </w:r>
      <w:r>
        <w:t xml:space="preserve"> deze werkzaamheden.</w:t>
      </w:r>
    </w:p>
    <w:p w14:paraId="2EEB0F07" w14:textId="77777777" w:rsidR="00D47E19" w:rsidRDefault="00D47E19" w:rsidP="00D47E19">
      <w:pPr>
        <w:spacing w:line="20" w:lineRule="atLeast"/>
      </w:pPr>
      <w:r>
        <w:t>Satelliet uitgiftepunten.</w:t>
      </w:r>
    </w:p>
    <w:p w14:paraId="2EEB0F08" w14:textId="77777777" w:rsidR="00D47E19" w:rsidRDefault="00D47E19" w:rsidP="00D47E19">
      <w:pPr>
        <w:pStyle w:val="Lijstalinea"/>
        <w:numPr>
          <w:ilvl w:val="0"/>
          <w:numId w:val="7"/>
        </w:numPr>
        <w:spacing w:line="20" w:lineRule="atLeast"/>
      </w:pPr>
      <w:r>
        <w:t>Het klaarzetten en aansluiten van (rol) koel- vrieskasten in de uitgifteruimte met twee personen.</w:t>
      </w:r>
    </w:p>
    <w:p w14:paraId="2EEB0F09" w14:textId="77777777" w:rsidR="00D47E19" w:rsidRDefault="00D47E19" w:rsidP="00D47E19">
      <w:pPr>
        <w:pStyle w:val="Lijstalinea"/>
        <w:numPr>
          <w:ilvl w:val="0"/>
          <w:numId w:val="7"/>
        </w:numPr>
        <w:spacing w:line="20" w:lineRule="atLeast"/>
      </w:pPr>
      <w:r>
        <w:t>Het klaarzetten en plaatsen van de uitgiftetafels (tillen met twee personen van de tafel)</w:t>
      </w:r>
    </w:p>
    <w:p w14:paraId="2EEB0F0A" w14:textId="77777777" w:rsidR="00D47E19" w:rsidRDefault="00D47E19" w:rsidP="00D47E19">
      <w:pPr>
        <w:pStyle w:val="Lijstalinea"/>
        <w:numPr>
          <w:ilvl w:val="0"/>
          <w:numId w:val="7"/>
        </w:numPr>
        <w:spacing w:line="20" w:lineRule="atLeast"/>
      </w:pPr>
      <w:r>
        <w:t>Het binnenrijden van de rolcontainers met de voedselkratten en het verdelen van het voedsel in koel- vrieskasten en uitgiftetafels.</w:t>
      </w:r>
    </w:p>
    <w:p w14:paraId="2EEB0F0B" w14:textId="77777777" w:rsidR="00D47E19" w:rsidRDefault="00D47E19" w:rsidP="00D47E19">
      <w:pPr>
        <w:pStyle w:val="Lijstalinea"/>
        <w:numPr>
          <w:ilvl w:val="0"/>
          <w:numId w:val="7"/>
        </w:numPr>
        <w:spacing w:line="20" w:lineRule="atLeast"/>
      </w:pPr>
      <w:r>
        <w:t xml:space="preserve">Na uitgifte het terugplaatsen van de ingeklapte kratten in de rolcontainers, het terugplaatsen van de koel- en </w:t>
      </w:r>
      <w:proofErr w:type="gramStart"/>
      <w:r>
        <w:t xml:space="preserve">vrieskasten </w:t>
      </w:r>
      <w:r w:rsidR="00952248">
        <w:t>/</w:t>
      </w:r>
      <w:proofErr w:type="gramEnd"/>
      <w:r w:rsidR="00952248">
        <w:t xml:space="preserve"> tafels </w:t>
      </w:r>
      <w:r>
        <w:t>in de bergruimtes</w:t>
      </w:r>
      <w:r w:rsidR="00D56CA1">
        <w:t>.</w:t>
      </w:r>
    </w:p>
    <w:p w14:paraId="2EEB0F0C" w14:textId="77777777" w:rsidR="00007B66" w:rsidRDefault="00007B66" w:rsidP="00D47E19">
      <w:pPr>
        <w:pStyle w:val="Lijstalinea"/>
        <w:numPr>
          <w:ilvl w:val="0"/>
          <w:numId w:val="7"/>
        </w:numPr>
        <w:spacing w:line="20" w:lineRule="atLeast"/>
      </w:pPr>
      <w:r>
        <w:t>De coördinator van het uitgiftepunt begeleidt en controleert deze werkzaamheden.</w:t>
      </w:r>
    </w:p>
    <w:p w14:paraId="2EEB0F0D" w14:textId="77777777" w:rsidR="00AD4E6F" w:rsidRDefault="00AD4E6F" w:rsidP="00AD4E6F">
      <w:pPr>
        <w:spacing w:line="20" w:lineRule="atLeast"/>
      </w:pPr>
    </w:p>
    <w:p w14:paraId="2EEB0F0E" w14:textId="4DC926F8" w:rsidR="00AD4E6F" w:rsidRDefault="00AD4E6F" w:rsidP="00AD4E6F">
      <w:pPr>
        <w:spacing w:line="20" w:lineRule="atLeast"/>
      </w:pPr>
      <w:r w:rsidRPr="00C12A59">
        <w:t xml:space="preserve">Administratie </w:t>
      </w:r>
    </w:p>
    <w:p w14:paraId="2EEB0F0F" w14:textId="6CAC24C4" w:rsidR="00AD4E6F" w:rsidRDefault="00AD4E6F" w:rsidP="00AD4E6F">
      <w:pPr>
        <w:spacing w:line="20" w:lineRule="atLeast"/>
      </w:pPr>
      <w:r>
        <w:t xml:space="preserve">De administratie werkt </w:t>
      </w:r>
      <w:r w:rsidR="001E3DA9">
        <w:t>met</w:t>
      </w:r>
      <w:r>
        <w:t xml:space="preserve"> </w:t>
      </w:r>
      <w:r w:rsidR="001F0B1D">
        <w:t>desktop/</w:t>
      </w:r>
      <w:r>
        <w:t xml:space="preserve"> </w:t>
      </w:r>
      <w:r w:rsidR="001F0B1D">
        <w:t>l</w:t>
      </w:r>
      <w:r>
        <w:t>aptop</w:t>
      </w:r>
      <w:r w:rsidR="001E3DA9">
        <w:t xml:space="preserve"> hardware. De beeldschermen zijn geschikt voor administratieve werkzaamheden, het invoeren van data is beperkt</w:t>
      </w:r>
      <w:r w:rsidR="000D3E4A">
        <w:t xml:space="preserve"> en samen met naslagwerkzaamheden belast</w:t>
      </w:r>
      <w:r w:rsidR="001E3DA9">
        <w:t xml:space="preserve"> tot ca. twee halve dagdelen per week. Bij vervanging van de apparatuur wordt rekening gehouden </w:t>
      </w:r>
      <w:r w:rsidR="000D3E4A">
        <w:t xml:space="preserve">met ergonomische </w:t>
      </w:r>
      <w:r w:rsidR="001F0B1D">
        <w:t>wensen/</w:t>
      </w:r>
      <w:r w:rsidR="000D3E4A">
        <w:t xml:space="preserve"> ontwikkelingen.</w:t>
      </w:r>
      <w:r w:rsidR="00662FF3">
        <w:t xml:space="preserve"> </w:t>
      </w:r>
      <w:r w:rsidR="08A34107">
        <w:t xml:space="preserve">De </w:t>
      </w:r>
      <w:r w:rsidR="001F0B1D">
        <w:t xml:space="preserve">bureaus en de </w:t>
      </w:r>
      <w:r w:rsidR="08A34107">
        <w:t>bureaustoelen zijn in hoogte verstelbaar, arm en rugleuningen zijn voor de gebruiker aanpasbaar.</w:t>
      </w:r>
    </w:p>
    <w:p w14:paraId="6E518A58" w14:textId="493556AB" w:rsidR="00842A8F" w:rsidRDefault="00842A8F" w:rsidP="00AD4E6F">
      <w:pPr>
        <w:spacing w:line="20" w:lineRule="atLeast"/>
      </w:pPr>
    </w:p>
    <w:p w14:paraId="1E4AABF9" w14:textId="7950DBB4" w:rsidR="00842A8F" w:rsidRPr="00C12A59" w:rsidRDefault="00842A8F" w:rsidP="00AD4E6F">
      <w:pPr>
        <w:spacing w:line="20" w:lineRule="atLeast"/>
      </w:pPr>
      <w:r w:rsidRPr="00C12A59">
        <w:t>Sociale veiligheid.</w:t>
      </w:r>
    </w:p>
    <w:p w14:paraId="2E098DFD" w14:textId="78CDE2E9" w:rsidR="00842A8F" w:rsidRDefault="00842A8F" w:rsidP="00AD4E6F">
      <w:pPr>
        <w:spacing w:line="20" w:lineRule="atLeast"/>
      </w:pPr>
      <w:r>
        <w:t xml:space="preserve">Voedselbank Den Bosch en Omstreken tolereert onder geen </w:t>
      </w:r>
      <w:r w:rsidR="00540461">
        <w:t xml:space="preserve">enkel </w:t>
      </w:r>
      <w:r>
        <w:t>beding seksuele dan wel verbale intimidatie of bejegening</w:t>
      </w:r>
      <w:r w:rsidR="007441AF">
        <w:t xml:space="preserve">, discriminatie dan wel pestgedrag. Dit geldt voor zowel </w:t>
      </w:r>
      <w:r w:rsidR="00AA194B">
        <w:t>de</w:t>
      </w:r>
      <w:r w:rsidR="007441AF">
        <w:t xml:space="preserve"> cliënten</w:t>
      </w:r>
      <w:r w:rsidR="001F0B1D">
        <w:t xml:space="preserve"> als de </w:t>
      </w:r>
      <w:r w:rsidR="007441AF">
        <w:t>vrijwilligers van de voedselbank, Voorvallen</w:t>
      </w:r>
      <w:r w:rsidR="00AA194B">
        <w:t xml:space="preserve"> en klachten</w:t>
      </w:r>
      <w:r w:rsidR="007441AF">
        <w:t xml:space="preserve"> kunnen gemeld</w:t>
      </w:r>
      <w:r w:rsidR="00AA194B">
        <w:t>/ besproken</w:t>
      </w:r>
      <w:r w:rsidR="007441AF">
        <w:t xml:space="preserve"> worden </w:t>
      </w:r>
      <w:r w:rsidR="00AA194B">
        <w:t>met</w:t>
      </w:r>
      <w:r w:rsidR="007441AF">
        <w:t xml:space="preserve"> een van onze vertrouwenspersonen, zij bespreken de </w:t>
      </w:r>
      <w:r w:rsidR="00AA194B">
        <w:t xml:space="preserve">klacht, </w:t>
      </w:r>
      <w:r w:rsidR="001F0B1D">
        <w:t xml:space="preserve">en melden dat </w:t>
      </w:r>
      <w:proofErr w:type="spellStart"/>
      <w:r w:rsidR="001F0B1D">
        <w:t>zonodig</w:t>
      </w:r>
      <w:proofErr w:type="spellEnd"/>
      <w:r w:rsidR="001F0B1D">
        <w:t xml:space="preserve"> aan de </w:t>
      </w:r>
      <w:r w:rsidR="007441AF">
        <w:t>voorzitter van het bestuur</w:t>
      </w:r>
      <w:r w:rsidR="00AA194B">
        <w:t xml:space="preserve">, die hierna actie dan wel maatregelen neemt. De voorzitter meldt de geanonimiseerde voorvallen aan de </w:t>
      </w:r>
      <w:r w:rsidR="001F0B1D">
        <w:t>medebestuursleden</w:t>
      </w:r>
      <w:r w:rsidR="00AA194B">
        <w:t>.</w:t>
      </w:r>
    </w:p>
    <w:p w14:paraId="05749AEC" w14:textId="6567F93E" w:rsidR="00742598" w:rsidRDefault="00742598" w:rsidP="00AD4E6F">
      <w:pPr>
        <w:spacing w:line="20" w:lineRule="atLeast"/>
      </w:pPr>
    </w:p>
    <w:p w14:paraId="60D1B17D" w14:textId="2651131D" w:rsidR="00742598" w:rsidRPr="00A43545" w:rsidRDefault="00C11627" w:rsidP="00AD4E6F">
      <w:pPr>
        <w:spacing w:line="20" w:lineRule="atLeast"/>
        <w:rPr>
          <w:b/>
          <w:bCs/>
        </w:rPr>
      </w:pPr>
      <w:r>
        <w:rPr>
          <w:b/>
          <w:bCs/>
        </w:rPr>
        <w:t xml:space="preserve"> </w:t>
      </w:r>
      <w:r w:rsidR="001B3776">
        <w:rPr>
          <w:b/>
          <w:bCs/>
        </w:rPr>
        <w:t>P</w:t>
      </w:r>
      <w:r>
        <w:rPr>
          <w:b/>
          <w:bCs/>
        </w:rPr>
        <w:t>reventiecoördinator</w:t>
      </w:r>
    </w:p>
    <w:p w14:paraId="7B562729" w14:textId="2227FED8" w:rsidR="004D48B5" w:rsidRDefault="00742598" w:rsidP="00AD4E6F">
      <w:pPr>
        <w:spacing w:line="20" w:lineRule="atLeast"/>
      </w:pPr>
      <w:r>
        <w:t xml:space="preserve">Voor de voedselveiligheid </w:t>
      </w:r>
      <w:r w:rsidR="001B3776">
        <w:t>en veilig werken op de werkvloer(</w:t>
      </w:r>
      <w:proofErr w:type="spellStart"/>
      <w:r w:rsidR="001B3776">
        <w:t>arbo</w:t>
      </w:r>
      <w:proofErr w:type="spellEnd"/>
      <w:r w:rsidR="001B3776">
        <w:t xml:space="preserve">) </w:t>
      </w:r>
      <w:r>
        <w:t xml:space="preserve">adviseert en controleert </w:t>
      </w:r>
      <w:r w:rsidR="00C11627">
        <w:t xml:space="preserve">de </w:t>
      </w:r>
      <w:r w:rsidR="001B3776">
        <w:t xml:space="preserve">preventie </w:t>
      </w:r>
      <w:r w:rsidR="00C11627">
        <w:t xml:space="preserve"> coördinator</w:t>
      </w:r>
      <w:r w:rsidR="001B3776">
        <w:t xml:space="preserve">. </w:t>
      </w:r>
      <w:r w:rsidR="004D48B5">
        <w:t xml:space="preserve"> </w:t>
      </w:r>
      <w:r w:rsidR="001B3776">
        <w:t xml:space="preserve">De </w:t>
      </w:r>
      <w:r w:rsidR="004D48B5">
        <w:t xml:space="preserve"> adviezen of bemerkingen dienen opgevolgd te worden. </w:t>
      </w:r>
      <w:r w:rsidR="001B3776">
        <w:t xml:space="preserve">De </w:t>
      </w:r>
      <w:proofErr w:type="spellStart"/>
      <w:r w:rsidR="001B3776">
        <w:t>coordinator</w:t>
      </w:r>
      <w:proofErr w:type="spellEnd"/>
      <w:r w:rsidR="001B3776">
        <w:t xml:space="preserve"> </w:t>
      </w:r>
      <w:r w:rsidR="004D48B5">
        <w:t>ma</w:t>
      </w:r>
      <w:r w:rsidR="001B3776">
        <w:t xml:space="preserve">akt </w:t>
      </w:r>
      <w:r w:rsidR="004D48B5">
        <w:t xml:space="preserve"> gebruik van de cursussen voedselveiligheid/ veiligheid op de werkvloer die Voedselbank Nederland aanbiedt en implemente</w:t>
      </w:r>
      <w:r w:rsidR="001B3776">
        <w:t>ert</w:t>
      </w:r>
      <w:r w:rsidR="004D48B5">
        <w:t xml:space="preserve"> deze kennis in het werkveld van de uitgiften. </w:t>
      </w:r>
      <w:r w:rsidR="001B3776">
        <w:t>De preventie</w:t>
      </w:r>
      <w:r w:rsidR="004D48B5">
        <w:t>coördinator ne</w:t>
      </w:r>
      <w:r w:rsidR="001B3776">
        <w:t>emt</w:t>
      </w:r>
      <w:r w:rsidR="004D48B5">
        <w:t xml:space="preserve"> deel aan het viermaandelijkse coördinatorenoverleg! </w:t>
      </w:r>
    </w:p>
    <w:p w14:paraId="2EEB0F10" w14:textId="735E697B" w:rsidR="00AD4E6F" w:rsidRDefault="00AD4E6F" w:rsidP="00AD4E6F">
      <w:pPr>
        <w:spacing w:line="20" w:lineRule="atLeast"/>
      </w:pPr>
    </w:p>
    <w:p w14:paraId="08017E8D" w14:textId="3C60AE7B" w:rsidR="00300334" w:rsidRDefault="00300334" w:rsidP="00AD4E6F">
      <w:pPr>
        <w:spacing w:line="20" w:lineRule="atLeast"/>
      </w:pPr>
    </w:p>
    <w:p w14:paraId="6412748E" w14:textId="330E5D8E" w:rsidR="00300334" w:rsidRDefault="00300334" w:rsidP="00AD4E6F">
      <w:pPr>
        <w:spacing w:line="20" w:lineRule="atLeast"/>
      </w:pPr>
    </w:p>
    <w:p w14:paraId="4927CEA0" w14:textId="172EB941" w:rsidR="00300334" w:rsidRDefault="00300334" w:rsidP="00AD4E6F">
      <w:pPr>
        <w:spacing w:line="20" w:lineRule="atLeast"/>
      </w:pPr>
    </w:p>
    <w:p w14:paraId="7685A004" w14:textId="77777777" w:rsidR="00300334" w:rsidRDefault="00300334" w:rsidP="00AD4E6F">
      <w:pPr>
        <w:spacing w:line="20" w:lineRule="atLeast"/>
      </w:pPr>
    </w:p>
    <w:p w14:paraId="2EEB0F11" w14:textId="77777777" w:rsidR="00952248" w:rsidRDefault="00952248" w:rsidP="00952248">
      <w:pPr>
        <w:spacing w:line="20" w:lineRule="atLeast"/>
      </w:pPr>
    </w:p>
    <w:p w14:paraId="2EEB0F12" w14:textId="77777777" w:rsidR="00EF7873" w:rsidRDefault="00EF7873" w:rsidP="00D2407A">
      <w:pPr>
        <w:spacing w:line="20" w:lineRule="atLeast"/>
        <w:rPr>
          <w:b/>
          <w:color w:val="C00000"/>
        </w:rPr>
      </w:pPr>
      <w:r w:rsidRPr="00EF7873">
        <w:rPr>
          <w:b/>
          <w:color w:val="C00000"/>
        </w:rPr>
        <w:t>Bijlage 01, keuringen en onderhoud opstal en inboedel Jagersheuvelstraat.</w:t>
      </w:r>
    </w:p>
    <w:p w14:paraId="2EEB0F13" w14:textId="0F2E7E98" w:rsidR="006B5EEA" w:rsidRPr="00C12A59" w:rsidRDefault="00C11627" w:rsidP="00D2407A">
      <w:pPr>
        <w:spacing w:line="20" w:lineRule="atLeast"/>
        <w:rPr>
          <w:b/>
          <w:color w:val="C00000"/>
        </w:rPr>
      </w:pPr>
      <w:r w:rsidRPr="00C12A59">
        <w:rPr>
          <w:b/>
          <w:color w:val="C00000"/>
        </w:rPr>
        <w:t>Nog te actualiseren, actie JB</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2812"/>
        <w:gridCol w:w="1458"/>
        <w:gridCol w:w="222"/>
      </w:tblGrid>
      <w:tr w:rsidR="006B5EEA" w14:paraId="2EEB0F18" w14:textId="77777777" w:rsidTr="08A34107">
        <w:tc>
          <w:tcPr>
            <w:tcW w:w="0" w:type="auto"/>
          </w:tcPr>
          <w:p w14:paraId="2EEB0F14" w14:textId="77777777" w:rsidR="006B5EEA" w:rsidRDefault="006B5EEA" w:rsidP="001C5969">
            <w:r>
              <w:t>Onderdeel</w:t>
            </w:r>
          </w:p>
        </w:tc>
        <w:tc>
          <w:tcPr>
            <w:tcW w:w="0" w:type="auto"/>
          </w:tcPr>
          <w:p w14:paraId="2EEB0F15" w14:textId="77777777" w:rsidR="006B5EEA" w:rsidRDefault="006B5EEA" w:rsidP="001C5969">
            <w:r>
              <w:t>Werkzaamheden</w:t>
            </w:r>
          </w:p>
        </w:tc>
        <w:tc>
          <w:tcPr>
            <w:tcW w:w="0" w:type="auto"/>
          </w:tcPr>
          <w:p w14:paraId="2EEB0F16" w14:textId="77777777" w:rsidR="006B5EEA" w:rsidRDefault="006B5EEA" w:rsidP="001C5969">
            <w:r>
              <w:t>Frequentie</w:t>
            </w:r>
          </w:p>
        </w:tc>
        <w:tc>
          <w:tcPr>
            <w:tcW w:w="0" w:type="auto"/>
          </w:tcPr>
          <w:p w14:paraId="2EEB0F17" w14:textId="77777777" w:rsidR="006B5EEA" w:rsidRDefault="006B5EEA" w:rsidP="001C5969"/>
        </w:tc>
      </w:tr>
      <w:tr w:rsidR="006B5EEA" w14:paraId="2EEB0F1C" w14:textId="77777777" w:rsidTr="08A34107">
        <w:trPr>
          <w:gridAfter w:val="1"/>
        </w:trPr>
        <w:tc>
          <w:tcPr>
            <w:tcW w:w="0" w:type="auto"/>
          </w:tcPr>
          <w:p w14:paraId="2EEB0F19" w14:textId="77777777" w:rsidR="006B5EEA" w:rsidRDefault="006B5EEA" w:rsidP="001C5969"/>
        </w:tc>
        <w:tc>
          <w:tcPr>
            <w:tcW w:w="0" w:type="auto"/>
          </w:tcPr>
          <w:p w14:paraId="2EEB0F1A" w14:textId="77777777" w:rsidR="006B5EEA" w:rsidRDefault="006B5EEA" w:rsidP="001C5969"/>
        </w:tc>
        <w:tc>
          <w:tcPr>
            <w:tcW w:w="0" w:type="auto"/>
          </w:tcPr>
          <w:p w14:paraId="2EEB0F1B" w14:textId="77777777" w:rsidR="006B5EEA" w:rsidRDefault="006B5EEA" w:rsidP="001C5969"/>
        </w:tc>
      </w:tr>
      <w:tr w:rsidR="006B5EEA" w14:paraId="2EEB0F20" w14:textId="77777777" w:rsidTr="08A34107">
        <w:trPr>
          <w:gridAfter w:val="1"/>
        </w:trPr>
        <w:tc>
          <w:tcPr>
            <w:tcW w:w="0" w:type="auto"/>
          </w:tcPr>
          <w:p w14:paraId="2EEB0F1D" w14:textId="77777777" w:rsidR="006B5EEA" w:rsidRDefault="006B5EEA" w:rsidP="001C5969">
            <w:r>
              <w:t>Centrale verwarming</w:t>
            </w:r>
            <w:r>
              <w:rPr>
                <w:rStyle w:val="Voetnootmarkering"/>
              </w:rPr>
              <w:footnoteReference w:id="1"/>
            </w:r>
          </w:p>
        </w:tc>
        <w:tc>
          <w:tcPr>
            <w:tcW w:w="0" w:type="auto"/>
          </w:tcPr>
          <w:p w14:paraId="2EEB0F1E" w14:textId="77777777" w:rsidR="006B5EEA" w:rsidRDefault="006B5EEA" w:rsidP="001C5969">
            <w:proofErr w:type="gramStart"/>
            <w:r>
              <w:t>onderhoud</w:t>
            </w:r>
            <w:proofErr w:type="gramEnd"/>
          </w:p>
        </w:tc>
        <w:tc>
          <w:tcPr>
            <w:tcW w:w="0" w:type="auto"/>
          </w:tcPr>
          <w:p w14:paraId="2EEB0F1F" w14:textId="77777777" w:rsidR="006B5EEA" w:rsidRDefault="006B5EEA" w:rsidP="001C5969">
            <w:proofErr w:type="gramStart"/>
            <w:r>
              <w:t>jaarlijks</w:t>
            </w:r>
            <w:proofErr w:type="gramEnd"/>
          </w:p>
        </w:tc>
      </w:tr>
      <w:tr w:rsidR="006B5EEA" w14:paraId="2EEB0F25" w14:textId="77777777" w:rsidTr="08A34107">
        <w:tc>
          <w:tcPr>
            <w:tcW w:w="0" w:type="auto"/>
          </w:tcPr>
          <w:p w14:paraId="2EEB0F21" w14:textId="77777777" w:rsidR="006B5EEA" w:rsidRDefault="006B5EEA" w:rsidP="001C5969">
            <w:r>
              <w:t>Elektrische huisinstallatie</w:t>
            </w:r>
            <w:r>
              <w:rPr>
                <w:rStyle w:val="Voetnootmarkering"/>
              </w:rPr>
              <w:footnoteReference w:id="2"/>
            </w:r>
          </w:p>
        </w:tc>
        <w:tc>
          <w:tcPr>
            <w:tcW w:w="0" w:type="auto"/>
          </w:tcPr>
          <w:p w14:paraId="2EEB0F22" w14:textId="77777777" w:rsidR="006B5EEA" w:rsidRDefault="006B5EEA" w:rsidP="001C5969">
            <w:proofErr w:type="gramStart"/>
            <w:r>
              <w:t>keuring</w:t>
            </w:r>
            <w:proofErr w:type="gramEnd"/>
          </w:p>
        </w:tc>
        <w:tc>
          <w:tcPr>
            <w:tcW w:w="0" w:type="auto"/>
          </w:tcPr>
          <w:p w14:paraId="2EEB0F23" w14:textId="77777777" w:rsidR="006B5EEA" w:rsidRDefault="006B5EEA" w:rsidP="001C5969">
            <w:proofErr w:type="gramStart"/>
            <w:r>
              <w:t>jaarlijks</w:t>
            </w:r>
            <w:proofErr w:type="gramEnd"/>
          </w:p>
        </w:tc>
        <w:tc>
          <w:tcPr>
            <w:tcW w:w="0" w:type="auto"/>
          </w:tcPr>
          <w:p w14:paraId="2EEB0F24" w14:textId="77777777" w:rsidR="006B5EEA" w:rsidRDefault="006B5EEA" w:rsidP="001C5969"/>
        </w:tc>
      </w:tr>
      <w:tr w:rsidR="006B5EEA" w14:paraId="2EEB0F29" w14:textId="77777777" w:rsidTr="08A34107">
        <w:trPr>
          <w:gridAfter w:val="1"/>
        </w:trPr>
        <w:tc>
          <w:tcPr>
            <w:tcW w:w="0" w:type="auto"/>
          </w:tcPr>
          <w:p w14:paraId="2EEB0F26" w14:textId="77777777" w:rsidR="006B5EEA" w:rsidRDefault="006B5EEA" w:rsidP="001C5969">
            <w:r>
              <w:t>Koel- diepvriescellen</w:t>
            </w:r>
            <w:r>
              <w:rPr>
                <w:rStyle w:val="Voetnootmarkering"/>
              </w:rPr>
              <w:footnoteReference w:id="3"/>
            </w:r>
          </w:p>
        </w:tc>
        <w:tc>
          <w:tcPr>
            <w:tcW w:w="0" w:type="auto"/>
          </w:tcPr>
          <w:p w14:paraId="2EEB0F27" w14:textId="77777777" w:rsidR="006B5EEA" w:rsidRDefault="006B5EEA" w:rsidP="001C5969">
            <w:proofErr w:type="gramStart"/>
            <w:r>
              <w:t>onderhoud</w:t>
            </w:r>
            <w:proofErr w:type="gramEnd"/>
            <w:r>
              <w:t xml:space="preserve"> en keuring</w:t>
            </w:r>
          </w:p>
        </w:tc>
        <w:tc>
          <w:tcPr>
            <w:tcW w:w="0" w:type="auto"/>
          </w:tcPr>
          <w:p w14:paraId="2EEB0F28" w14:textId="77777777" w:rsidR="006B5EEA" w:rsidRDefault="006B5EEA" w:rsidP="001C5969">
            <w:proofErr w:type="gramStart"/>
            <w:r>
              <w:t>jaarlijks</w:t>
            </w:r>
            <w:proofErr w:type="gramEnd"/>
          </w:p>
        </w:tc>
      </w:tr>
      <w:tr w:rsidR="006B5EEA" w14:paraId="2EEB0F2D" w14:textId="77777777" w:rsidTr="08A34107">
        <w:trPr>
          <w:gridAfter w:val="1"/>
        </w:trPr>
        <w:tc>
          <w:tcPr>
            <w:tcW w:w="0" w:type="auto"/>
          </w:tcPr>
          <w:p w14:paraId="2EEB0F2A" w14:textId="77777777" w:rsidR="006B5EEA" w:rsidRDefault="006B5EEA" w:rsidP="001C5969">
            <w:r>
              <w:t>Airco uitgifteruimte</w:t>
            </w:r>
            <w:r>
              <w:rPr>
                <w:rStyle w:val="Voetnootmarkering"/>
              </w:rPr>
              <w:footnoteReference w:id="4"/>
            </w:r>
          </w:p>
        </w:tc>
        <w:tc>
          <w:tcPr>
            <w:tcW w:w="0" w:type="auto"/>
          </w:tcPr>
          <w:p w14:paraId="2EEB0F2B" w14:textId="77777777" w:rsidR="006B5EEA" w:rsidRDefault="006B5EEA" w:rsidP="001C5969">
            <w:proofErr w:type="gramStart"/>
            <w:r>
              <w:t>onderhoud</w:t>
            </w:r>
            <w:proofErr w:type="gramEnd"/>
          </w:p>
        </w:tc>
        <w:tc>
          <w:tcPr>
            <w:tcW w:w="0" w:type="auto"/>
          </w:tcPr>
          <w:p w14:paraId="2EEB0F2C" w14:textId="77777777" w:rsidR="006B5EEA" w:rsidRDefault="006B5EEA" w:rsidP="001C5969">
            <w:proofErr w:type="gramStart"/>
            <w:r>
              <w:t>jaarlijks</w:t>
            </w:r>
            <w:proofErr w:type="gramEnd"/>
          </w:p>
        </w:tc>
      </w:tr>
      <w:tr w:rsidR="006B5EEA" w14:paraId="2EEB0F31" w14:textId="77777777" w:rsidTr="08A34107">
        <w:trPr>
          <w:gridAfter w:val="1"/>
        </w:trPr>
        <w:tc>
          <w:tcPr>
            <w:tcW w:w="0" w:type="auto"/>
          </w:tcPr>
          <w:p w14:paraId="2EEB0F2E" w14:textId="77777777" w:rsidR="006B5EEA" w:rsidRDefault="006B5EEA" w:rsidP="001C5969">
            <w:r>
              <w:t>Alarmering inbraak</w:t>
            </w:r>
            <w:r>
              <w:rPr>
                <w:rStyle w:val="Voetnootmarkering"/>
              </w:rPr>
              <w:footnoteReference w:id="5"/>
            </w:r>
          </w:p>
        </w:tc>
        <w:tc>
          <w:tcPr>
            <w:tcW w:w="0" w:type="auto"/>
          </w:tcPr>
          <w:p w14:paraId="2EEB0F2F" w14:textId="77777777" w:rsidR="006B5EEA" w:rsidRDefault="006B5EEA" w:rsidP="001C5969">
            <w:proofErr w:type="gramStart"/>
            <w:r>
              <w:t>onderhoud</w:t>
            </w:r>
            <w:proofErr w:type="gramEnd"/>
          </w:p>
        </w:tc>
        <w:tc>
          <w:tcPr>
            <w:tcW w:w="0" w:type="auto"/>
          </w:tcPr>
          <w:p w14:paraId="2EEB0F30" w14:textId="77777777" w:rsidR="006B5EEA" w:rsidRDefault="006B5EEA" w:rsidP="001C5969">
            <w:proofErr w:type="gramStart"/>
            <w:r>
              <w:t>jaarlijks</w:t>
            </w:r>
            <w:proofErr w:type="gramEnd"/>
          </w:p>
        </w:tc>
      </w:tr>
      <w:tr w:rsidR="006B5EEA" w14:paraId="2EEB0F35" w14:textId="77777777" w:rsidTr="08A34107">
        <w:trPr>
          <w:gridAfter w:val="1"/>
        </w:trPr>
        <w:tc>
          <w:tcPr>
            <w:tcW w:w="0" w:type="auto"/>
          </w:tcPr>
          <w:p w14:paraId="2EEB0F32" w14:textId="77777777" w:rsidR="006B5EEA" w:rsidRDefault="006B5EEA" w:rsidP="001C5969">
            <w:r>
              <w:t>Brandblussers</w:t>
            </w:r>
            <w:r>
              <w:rPr>
                <w:rStyle w:val="Voetnootmarkering"/>
              </w:rPr>
              <w:footnoteReference w:id="6"/>
            </w:r>
          </w:p>
        </w:tc>
        <w:tc>
          <w:tcPr>
            <w:tcW w:w="0" w:type="auto"/>
          </w:tcPr>
          <w:p w14:paraId="2EEB0F33" w14:textId="77777777" w:rsidR="006B5EEA" w:rsidRDefault="00007B66" w:rsidP="001C5969">
            <w:proofErr w:type="gramStart"/>
            <w:r>
              <w:t>o</w:t>
            </w:r>
            <w:r w:rsidR="0079738F">
              <w:t>nderhoud</w:t>
            </w:r>
            <w:proofErr w:type="gramEnd"/>
            <w:r w:rsidR="0079738F">
              <w:t xml:space="preserve"> en keuring</w:t>
            </w:r>
          </w:p>
        </w:tc>
        <w:tc>
          <w:tcPr>
            <w:tcW w:w="0" w:type="auto"/>
          </w:tcPr>
          <w:p w14:paraId="2EEB0F34" w14:textId="77777777" w:rsidR="006B5EEA" w:rsidRDefault="0079738F" w:rsidP="001C5969">
            <w:proofErr w:type="gramStart"/>
            <w:r>
              <w:t>jaarlijks</w:t>
            </w:r>
            <w:proofErr w:type="gramEnd"/>
          </w:p>
        </w:tc>
      </w:tr>
      <w:tr w:rsidR="006B5EEA" w14:paraId="2EEB0F39" w14:textId="77777777" w:rsidTr="08A34107">
        <w:trPr>
          <w:gridAfter w:val="1"/>
        </w:trPr>
        <w:tc>
          <w:tcPr>
            <w:tcW w:w="0" w:type="auto"/>
          </w:tcPr>
          <w:p w14:paraId="2EEB0F36" w14:textId="77777777" w:rsidR="006B5EEA" w:rsidRDefault="006B5EEA" w:rsidP="001C5969"/>
        </w:tc>
        <w:tc>
          <w:tcPr>
            <w:tcW w:w="0" w:type="auto"/>
          </w:tcPr>
          <w:p w14:paraId="2EEB0F37" w14:textId="77777777" w:rsidR="006B5EEA" w:rsidRDefault="006B5EEA" w:rsidP="001C5969"/>
        </w:tc>
        <w:tc>
          <w:tcPr>
            <w:tcW w:w="0" w:type="auto"/>
          </w:tcPr>
          <w:p w14:paraId="2EEB0F38" w14:textId="77777777" w:rsidR="006B5EEA" w:rsidRDefault="006B5EEA" w:rsidP="001C5969"/>
        </w:tc>
      </w:tr>
      <w:tr w:rsidR="006B5EEA" w14:paraId="2EEB0F3D" w14:textId="77777777" w:rsidTr="08A34107">
        <w:trPr>
          <w:gridAfter w:val="1"/>
        </w:trPr>
        <w:tc>
          <w:tcPr>
            <w:tcW w:w="0" w:type="auto"/>
          </w:tcPr>
          <w:p w14:paraId="2EEB0F3A" w14:textId="77777777" w:rsidR="006B5EEA" w:rsidRDefault="006B5EEA" w:rsidP="001C5969">
            <w:r>
              <w:t>Krattenwasser</w:t>
            </w:r>
            <w:r>
              <w:rPr>
                <w:rStyle w:val="Voetnootmarkering"/>
              </w:rPr>
              <w:footnoteReference w:id="7"/>
            </w:r>
          </w:p>
        </w:tc>
        <w:tc>
          <w:tcPr>
            <w:tcW w:w="0" w:type="auto"/>
          </w:tcPr>
          <w:p w14:paraId="2EEB0F3B" w14:textId="77777777" w:rsidR="006B5EEA" w:rsidRDefault="08A34107" w:rsidP="001C5969">
            <w:proofErr w:type="gramStart"/>
            <w:r>
              <w:t>onderhoud</w:t>
            </w:r>
            <w:proofErr w:type="gramEnd"/>
            <w:r>
              <w:t xml:space="preserve"> </w:t>
            </w:r>
          </w:p>
        </w:tc>
        <w:tc>
          <w:tcPr>
            <w:tcW w:w="0" w:type="auto"/>
          </w:tcPr>
          <w:p w14:paraId="2EEB0F3C" w14:textId="77777777" w:rsidR="006B5EEA" w:rsidRDefault="0079738F" w:rsidP="001C5969">
            <w:proofErr w:type="gramStart"/>
            <w:r>
              <w:t>afroep</w:t>
            </w:r>
            <w:proofErr w:type="gramEnd"/>
          </w:p>
        </w:tc>
      </w:tr>
      <w:tr w:rsidR="006B5EEA" w14:paraId="2EEB0F41" w14:textId="77777777" w:rsidTr="08A34107">
        <w:trPr>
          <w:gridAfter w:val="1"/>
        </w:trPr>
        <w:tc>
          <w:tcPr>
            <w:tcW w:w="0" w:type="auto"/>
          </w:tcPr>
          <w:p w14:paraId="2EEB0F3E" w14:textId="77777777" w:rsidR="006B5EEA" w:rsidRDefault="006B5EEA" w:rsidP="001C5969">
            <w:r>
              <w:t>Hoge druk- en vloerreiniger</w:t>
            </w:r>
            <w:r>
              <w:rPr>
                <w:rStyle w:val="Voetnootmarkering"/>
              </w:rPr>
              <w:footnoteReference w:id="8"/>
            </w:r>
          </w:p>
        </w:tc>
        <w:tc>
          <w:tcPr>
            <w:tcW w:w="0" w:type="auto"/>
          </w:tcPr>
          <w:p w14:paraId="2EEB0F3F" w14:textId="77777777" w:rsidR="006B5EEA" w:rsidRDefault="006B5EEA" w:rsidP="0079738F">
            <w:r>
              <w:t xml:space="preserve">onderhoud </w:t>
            </w:r>
            <w:r w:rsidR="0079738F">
              <w:t xml:space="preserve"> </w:t>
            </w:r>
          </w:p>
        </w:tc>
        <w:tc>
          <w:tcPr>
            <w:tcW w:w="0" w:type="auto"/>
          </w:tcPr>
          <w:p w14:paraId="2EEB0F40" w14:textId="77777777" w:rsidR="006B5EEA" w:rsidRDefault="0079738F" w:rsidP="001C5969">
            <w:proofErr w:type="gramStart"/>
            <w:r>
              <w:t>afroep</w:t>
            </w:r>
            <w:proofErr w:type="gramEnd"/>
          </w:p>
        </w:tc>
      </w:tr>
      <w:tr w:rsidR="006B5EEA" w14:paraId="2EEB0F45" w14:textId="77777777" w:rsidTr="08A34107">
        <w:trPr>
          <w:gridAfter w:val="1"/>
        </w:trPr>
        <w:tc>
          <w:tcPr>
            <w:tcW w:w="0" w:type="auto"/>
          </w:tcPr>
          <w:p w14:paraId="2EEB0F42" w14:textId="77777777" w:rsidR="006B5EEA" w:rsidRDefault="006B5EEA" w:rsidP="001C5969">
            <w:r>
              <w:t>Koel- vrieskasten</w:t>
            </w:r>
            <w:r>
              <w:rPr>
                <w:rStyle w:val="Voetnootmarkering"/>
              </w:rPr>
              <w:footnoteReference w:id="9"/>
            </w:r>
          </w:p>
        </w:tc>
        <w:tc>
          <w:tcPr>
            <w:tcW w:w="0" w:type="auto"/>
          </w:tcPr>
          <w:p w14:paraId="2EEB0F43" w14:textId="77777777" w:rsidR="006B5EEA" w:rsidRDefault="006B5EEA" w:rsidP="001C5969">
            <w:proofErr w:type="gramStart"/>
            <w:r>
              <w:t>onderhoud</w:t>
            </w:r>
            <w:proofErr w:type="gramEnd"/>
          </w:p>
        </w:tc>
        <w:tc>
          <w:tcPr>
            <w:tcW w:w="0" w:type="auto"/>
          </w:tcPr>
          <w:p w14:paraId="2EEB0F44" w14:textId="77777777" w:rsidR="006B5EEA" w:rsidRDefault="006B5EEA" w:rsidP="001C5969">
            <w:proofErr w:type="gramStart"/>
            <w:r>
              <w:t>afroep</w:t>
            </w:r>
            <w:proofErr w:type="gramEnd"/>
          </w:p>
        </w:tc>
      </w:tr>
      <w:tr w:rsidR="006B5EEA" w14:paraId="2EEB0F49" w14:textId="77777777" w:rsidTr="08A34107">
        <w:trPr>
          <w:gridAfter w:val="1"/>
        </w:trPr>
        <w:tc>
          <w:tcPr>
            <w:tcW w:w="0" w:type="auto"/>
          </w:tcPr>
          <w:p w14:paraId="2EEB0F46" w14:textId="77777777" w:rsidR="006B5EEA" w:rsidRDefault="006B5EEA" w:rsidP="001C5969"/>
        </w:tc>
        <w:tc>
          <w:tcPr>
            <w:tcW w:w="0" w:type="auto"/>
          </w:tcPr>
          <w:p w14:paraId="2EEB0F47" w14:textId="77777777" w:rsidR="006B5EEA" w:rsidRDefault="006B5EEA" w:rsidP="001C5969"/>
        </w:tc>
        <w:tc>
          <w:tcPr>
            <w:tcW w:w="0" w:type="auto"/>
          </w:tcPr>
          <w:p w14:paraId="2EEB0F48" w14:textId="77777777" w:rsidR="006B5EEA" w:rsidRDefault="006B5EEA" w:rsidP="001C5969"/>
        </w:tc>
      </w:tr>
      <w:tr w:rsidR="006B5EEA" w14:paraId="2EEB0F4D" w14:textId="77777777" w:rsidTr="08A34107">
        <w:trPr>
          <w:gridAfter w:val="1"/>
        </w:trPr>
        <w:tc>
          <w:tcPr>
            <w:tcW w:w="0" w:type="auto"/>
          </w:tcPr>
          <w:p w14:paraId="2EEB0F4A" w14:textId="77777777" w:rsidR="006B5EEA" w:rsidRDefault="006B5EEA" w:rsidP="001C5969">
            <w:proofErr w:type="gramStart"/>
            <w:r>
              <w:t>Ongedierte bestrijding</w:t>
            </w:r>
            <w:proofErr w:type="gramEnd"/>
            <w:r>
              <w:rPr>
                <w:rStyle w:val="Voetnootmarkering"/>
              </w:rPr>
              <w:footnoteReference w:id="10"/>
            </w:r>
          </w:p>
        </w:tc>
        <w:tc>
          <w:tcPr>
            <w:tcW w:w="0" w:type="auto"/>
          </w:tcPr>
          <w:p w14:paraId="2EEB0F4B" w14:textId="77777777" w:rsidR="006B5EEA" w:rsidRDefault="006B5EEA" w:rsidP="001C5969">
            <w:proofErr w:type="gramStart"/>
            <w:r>
              <w:t>onderhoud</w:t>
            </w:r>
            <w:proofErr w:type="gramEnd"/>
          </w:p>
        </w:tc>
        <w:tc>
          <w:tcPr>
            <w:tcW w:w="0" w:type="auto"/>
          </w:tcPr>
          <w:p w14:paraId="2EEB0F4C" w14:textId="77777777" w:rsidR="006B5EEA" w:rsidRDefault="006B5EEA" w:rsidP="001C5969">
            <w:proofErr w:type="gramStart"/>
            <w:r>
              <w:t>afroep</w:t>
            </w:r>
            <w:proofErr w:type="gramEnd"/>
          </w:p>
        </w:tc>
      </w:tr>
      <w:tr w:rsidR="006B5EEA" w14:paraId="2EEB0F51" w14:textId="77777777" w:rsidTr="08A34107">
        <w:trPr>
          <w:gridAfter w:val="1"/>
        </w:trPr>
        <w:tc>
          <w:tcPr>
            <w:tcW w:w="0" w:type="auto"/>
          </w:tcPr>
          <w:p w14:paraId="2EEB0F4E" w14:textId="77777777" w:rsidR="006B5EEA" w:rsidRDefault="006B5EEA" w:rsidP="001C5969">
            <w:r>
              <w:t>Schoonmaak</w:t>
            </w:r>
            <w:r>
              <w:rPr>
                <w:rStyle w:val="Voetnootmarkering"/>
              </w:rPr>
              <w:footnoteReference w:id="11"/>
            </w:r>
          </w:p>
        </w:tc>
        <w:tc>
          <w:tcPr>
            <w:tcW w:w="0" w:type="auto"/>
          </w:tcPr>
          <w:p w14:paraId="2EEB0F4F" w14:textId="77777777" w:rsidR="006B5EEA" w:rsidRDefault="006B5EEA" w:rsidP="001C5969">
            <w:proofErr w:type="gramStart"/>
            <w:r>
              <w:t>onderhoud</w:t>
            </w:r>
            <w:proofErr w:type="gramEnd"/>
          </w:p>
        </w:tc>
        <w:tc>
          <w:tcPr>
            <w:tcW w:w="0" w:type="auto"/>
          </w:tcPr>
          <w:p w14:paraId="2EEB0F50" w14:textId="77777777" w:rsidR="006B5EEA" w:rsidRDefault="006B5EEA" w:rsidP="001C5969">
            <w:proofErr w:type="gramStart"/>
            <w:r>
              <w:t>wekelijks</w:t>
            </w:r>
            <w:proofErr w:type="gramEnd"/>
          </w:p>
        </w:tc>
      </w:tr>
    </w:tbl>
    <w:p w14:paraId="2EEB0F52" w14:textId="77777777" w:rsidR="006B5EEA" w:rsidRDefault="006B5EEA" w:rsidP="006B5EEA"/>
    <w:p w14:paraId="5DC68BDF" w14:textId="36DF5B9C" w:rsidR="00AA194B" w:rsidRDefault="00AA194B" w:rsidP="00D2407A">
      <w:pPr>
        <w:spacing w:line="20" w:lineRule="atLeast"/>
        <w:rPr>
          <w:b/>
          <w:color w:val="C00000"/>
        </w:rPr>
      </w:pPr>
    </w:p>
    <w:p w14:paraId="31CA4551" w14:textId="37D1FF81" w:rsidR="00AA194B" w:rsidRDefault="00AA194B" w:rsidP="00D2407A">
      <w:pPr>
        <w:spacing w:line="20" w:lineRule="atLeast"/>
        <w:rPr>
          <w:b/>
          <w:color w:val="C00000"/>
        </w:rPr>
      </w:pPr>
    </w:p>
    <w:p w14:paraId="0E43D1DB" w14:textId="5AD677CD" w:rsidR="00AA194B" w:rsidRDefault="00AA194B" w:rsidP="00D2407A">
      <w:pPr>
        <w:spacing w:line="20" w:lineRule="atLeast"/>
        <w:rPr>
          <w:b/>
          <w:color w:val="C00000"/>
        </w:rPr>
      </w:pPr>
    </w:p>
    <w:p w14:paraId="70BEEAFB" w14:textId="67499485" w:rsidR="00AA194B" w:rsidRDefault="00AA194B" w:rsidP="00D2407A">
      <w:pPr>
        <w:spacing w:line="20" w:lineRule="atLeast"/>
        <w:rPr>
          <w:b/>
          <w:color w:val="C00000"/>
        </w:rPr>
      </w:pPr>
    </w:p>
    <w:p w14:paraId="0CD39D8B" w14:textId="2D4F8E33" w:rsidR="00AA194B" w:rsidRDefault="00AA194B" w:rsidP="00D2407A">
      <w:pPr>
        <w:spacing w:line="20" w:lineRule="atLeast"/>
        <w:rPr>
          <w:b/>
          <w:color w:val="C00000"/>
        </w:rPr>
      </w:pPr>
    </w:p>
    <w:p w14:paraId="600F16EA" w14:textId="3DEEE76C" w:rsidR="00AA194B" w:rsidRDefault="00AA194B" w:rsidP="00D2407A">
      <w:pPr>
        <w:spacing w:line="20" w:lineRule="atLeast"/>
        <w:rPr>
          <w:b/>
          <w:color w:val="C00000"/>
        </w:rPr>
      </w:pPr>
    </w:p>
    <w:p w14:paraId="113100F7" w14:textId="1FFEB855" w:rsidR="00AA194B" w:rsidRDefault="00AA194B" w:rsidP="00D2407A">
      <w:pPr>
        <w:spacing w:line="20" w:lineRule="atLeast"/>
        <w:rPr>
          <w:b/>
          <w:color w:val="C00000"/>
        </w:rPr>
      </w:pPr>
    </w:p>
    <w:p w14:paraId="09F25BFD" w14:textId="31BFBAD9" w:rsidR="00AA194B" w:rsidRDefault="00AA194B" w:rsidP="00D2407A">
      <w:pPr>
        <w:spacing w:line="20" w:lineRule="atLeast"/>
        <w:rPr>
          <w:b/>
          <w:color w:val="C00000"/>
        </w:rPr>
      </w:pPr>
    </w:p>
    <w:p w14:paraId="236FEAAE" w14:textId="78868FE6" w:rsidR="00AA194B" w:rsidRDefault="00AA194B" w:rsidP="00D2407A">
      <w:pPr>
        <w:spacing w:line="20" w:lineRule="atLeast"/>
        <w:rPr>
          <w:b/>
          <w:color w:val="C00000"/>
        </w:rPr>
      </w:pPr>
    </w:p>
    <w:p w14:paraId="5D4B6044" w14:textId="2FB8F855" w:rsidR="007879A1" w:rsidRDefault="007879A1" w:rsidP="00D2407A">
      <w:pPr>
        <w:spacing w:line="20" w:lineRule="atLeast"/>
        <w:rPr>
          <w:b/>
          <w:color w:val="C00000"/>
        </w:rPr>
      </w:pPr>
    </w:p>
    <w:p w14:paraId="661B905F" w14:textId="4A7E6EE4" w:rsidR="007879A1" w:rsidRDefault="007879A1" w:rsidP="00D2407A">
      <w:pPr>
        <w:spacing w:line="20" w:lineRule="atLeast"/>
        <w:rPr>
          <w:b/>
          <w:color w:val="C00000"/>
        </w:rPr>
      </w:pPr>
    </w:p>
    <w:p w14:paraId="6F710D9F" w14:textId="5F248312" w:rsidR="007879A1" w:rsidRDefault="007879A1" w:rsidP="00D2407A">
      <w:pPr>
        <w:spacing w:line="20" w:lineRule="atLeast"/>
        <w:rPr>
          <w:b/>
          <w:color w:val="C00000"/>
        </w:rPr>
      </w:pPr>
    </w:p>
    <w:p w14:paraId="16C5428D" w14:textId="2896DC1D" w:rsidR="007879A1" w:rsidRDefault="007879A1" w:rsidP="00D2407A">
      <w:pPr>
        <w:spacing w:line="20" w:lineRule="atLeast"/>
        <w:rPr>
          <w:b/>
          <w:color w:val="C00000"/>
        </w:rPr>
      </w:pPr>
    </w:p>
    <w:p w14:paraId="3E87038D" w14:textId="5CA008D8" w:rsidR="007879A1" w:rsidRDefault="007879A1" w:rsidP="00D2407A">
      <w:pPr>
        <w:spacing w:line="20" w:lineRule="atLeast"/>
        <w:rPr>
          <w:b/>
          <w:color w:val="C00000"/>
        </w:rPr>
      </w:pPr>
    </w:p>
    <w:p w14:paraId="02803165" w14:textId="0AF3AAE3" w:rsidR="007879A1" w:rsidRDefault="007879A1" w:rsidP="00D2407A">
      <w:pPr>
        <w:spacing w:line="20" w:lineRule="atLeast"/>
        <w:rPr>
          <w:b/>
          <w:color w:val="C00000"/>
        </w:rPr>
      </w:pPr>
    </w:p>
    <w:p w14:paraId="40EF8CFA" w14:textId="41001A5E" w:rsidR="007879A1" w:rsidRDefault="007879A1" w:rsidP="00D2407A">
      <w:pPr>
        <w:spacing w:line="20" w:lineRule="atLeast"/>
        <w:rPr>
          <w:b/>
          <w:color w:val="C00000"/>
        </w:rPr>
      </w:pPr>
    </w:p>
    <w:p w14:paraId="3C00649C" w14:textId="7620940D" w:rsidR="007879A1" w:rsidRDefault="007879A1" w:rsidP="00D2407A">
      <w:pPr>
        <w:spacing w:line="20" w:lineRule="atLeast"/>
        <w:rPr>
          <w:b/>
          <w:color w:val="C00000"/>
        </w:rPr>
      </w:pPr>
    </w:p>
    <w:p w14:paraId="5ADCBFB1" w14:textId="61B2C4A3" w:rsidR="007879A1" w:rsidRDefault="007879A1" w:rsidP="00D2407A">
      <w:pPr>
        <w:spacing w:line="20" w:lineRule="atLeast"/>
        <w:rPr>
          <w:b/>
          <w:color w:val="C00000"/>
        </w:rPr>
      </w:pPr>
    </w:p>
    <w:p w14:paraId="222E8B2A" w14:textId="6E9D9DF3" w:rsidR="007879A1" w:rsidRDefault="007879A1" w:rsidP="00D2407A">
      <w:pPr>
        <w:spacing w:line="20" w:lineRule="atLeast"/>
        <w:rPr>
          <w:b/>
          <w:color w:val="C00000"/>
        </w:rPr>
      </w:pPr>
    </w:p>
    <w:p w14:paraId="2FC16F5C" w14:textId="2AD9EE78" w:rsidR="007879A1" w:rsidRDefault="007879A1" w:rsidP="00D2407A">
      <w:pPr>
        <w:spacing w:line="20" w:lineRule="atLeast"/>
        <w:rPr>
          <w:b/>
          <w:color w:val="C00000"/>
        </w:rPr>
      </w:pPr>
    </w:p>
    <w:p w14:paraId="14FCF6C4" w14:textId="77777777" w:rsidR="007879A1" w:rsidRDefault="007879A1" w:rsidP="00D2407A">
      <w:pPr>
        <w:spacing w:line="20" w:lineRule="atLeast"/>
        <w:rPr>
          <w:b/>
          <w:color w:val="C00000"/>
        </w:rPr>
      </w:pPr>
    </w:p>
    <w:p w14:paraId="2EEB0F5D" w14:textId="4EE3D205" w:rsidR="006B5EEA" w:rsidRDefault="003F020C" w:rsidP="00D2407A">
      <w:pPr>
        <w:spacing w:line="20" w:lineRule="atLeast"/>
        <w:rPr>
          <w:b/>
          <w:color w:val="C00000"/>
        </w:rPr>
      </w:pPr>
      <w:r>
        <w:rPr>
          <w:b/>
          <w:color w:val="C00000"/>
        </w:rPr>
        <w:t>Stroomschema.</w:t>
      </w:r>
    </w:p>
    <w:p w14:paraId="2EEB0F5E" w14:textId="77777777" w:rsidR="006B5EEA" w:rsidRDefault="00F479DF" w:rsidP="00D2407A">
      <w:pPr>
        <w:spacing w:line="20" w:lineRule="atLeast"/>
        <w:rPr>
          <w:b/>
          <w:color w:val="C00000"/>
        </w:rPr>
      </w:pPr>
      <w:r>
        <w:rPr>
          <w:b/>
          <w:noProof/>
          <w:color w:val="C00000"/>
          <w:lang w:eastAsia="nl-NL"/>
        </w:rPr>
        <w:drawing>
          <wp:anchor distT="0" distB="0" distL="114300" distR="114300" simplePos="0" relativeHeight="251658240" behindDoc="1" locked="0" layoutInCell="1" allowOverlap="1" wp14:anchorId="2EEB0F65" wp14:editId="2EEB0F66">
            <wp:simplePos x="0" y="0"/>
            <wp:positionH relativeFrom="column">
              <wp:posOffset>20007</wp:posOffset>
            </wp:positionH>
            <wp:positionV relativeFrom="paragraph">
              <wp:posOffset>315065</wp:posOffset>
            </wp:positionV>
            <wp:extent cx="5760777" cy="4612943"/>
            <wp:effectExtent l="19050" t="0" r="0" b="0"/>
            <wp:wrapNone/>
            <wp:docPr id="1" name="Afbeelding 0" descr="flowchart-vrijwilligers-geplaatst-15-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vrijwilligers-geplaatst-15-3-10.jpg"/>
                    <pic:cNvPicPr/>
                  </pic:nvPicPr>
                  <pic:blipFill>
                    <a:blip r:embed="rId14" cstate="print"/>
                    <a:stretch>
                      <a:fillRect/>
                    </a:stretch>
                  </pic:blipFill>
                  <pic:spPr>
                    <a:xfrm>
                      <a:off x="0" y="0"/>
                      <a:ext cx="5760777" cy="4612943"/>
                    </a:xfrm>
                    <a:prstGeom prst="rect">
                      <a:avLst/>
                    </a:prstGeom>
                  </pic:spPr>
                </pic:pic>
              </a:graphicData>
            </a:graphic>
          </wp:anchor>
        </w:drawing>
      </w:r>
    </w:p>
    <w:p w14:paraId="2EEB0F5F" w14:textId="77777777" w:rsidR="006B5EEA" w:rsidRDefault="006B5EEA" w:rsidP="00D2407A">
      <w:pPr>
        <w:spacing w:line="20" w:lineRule="atLeast"/>
        <w:rPr>
          <w:b/>
          <w:color w:val="C00000"/>
        </w:rPr>
      </w:pPr>
    </w:p>
    <w:p w14:paraId="2EEB0F60" w14:textId="77777777" w:rsidR="006B5EEA" w:rsidRPr="00EF7873" w:rsidRDefault="006B5EEA" w:rsidP="00D2407A">
      <w:pPr>
        <w:spacing w:line="20" w:lineRule="atLeast"/>
        <w:rPr>
          <w:b/>
          <w:color w:val="C00000"/>
        </w:rPr>
      </w:pPr>
    </w:p>
    <w:sectPr w:rsidR="006B5EEA" w:rsidRPr="00EF7873" w:rsidSect="00BF0A9C">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D05E" w14:textId="77777777" w:rsidR="009F289D" w:rsidRDefault="009F289D" w:rsidP="00A23660">
      <w:pPr>
        <w:spacing w:after="0" w:line="240" w:lineRule="auto"/>
      </w:pPr>
      <w:r>
        <w:separator/>
      </w:r>
    </w:p>
  </w:endnote>
  <w:endnote w:type="continuationSeparator" w:id="0">
    <w:p w14:paraId="0C2AABE4" w14:textId="77777777" w:rsidR="009F289D" w:rsidRDefault="009F289D" w:rsidP="00A2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0F6C" w14:textId="77777777" w:rsidR="00A23660" w:rsidRPr="00A23660" w:rsidRDefault="00A23660" w:rsidP="00BD76E0">
    <w:pPr>
      <w:pStyle w:val="Voettekst"/>
      <w:jc w:val="right"/>
      <w:rPr>
        <w:smallCaps/>
        <w:sz w:val="16"/>
      </w:rPr>
    </w:pPr>
    <w:r w:rsidRPr="00A23660">
      <w:rPr>
        <w:smallCaps/>
        <w:sz w:val="16"/>
      </w:rPr>
      <w:t>Voedselbank 's-Hertogenbosch en Omgeving</w:t>
    </w:r>
    <w:r w:rsidR="00EF7873">
      <w:rPr>
        <w:smallCaps/>
        <w:sz w:val="16"/>
      </w:rPr>
      <w:t xml:space="preserve">  pagina </w:t>
    </w:r>
    <w:r w:rsidR="00DD7DF7" w:rsidRPr="00EF7873">
      <w:rPr>
        <w:smallCaps/>
        <w:sz w:val="16"/>
      </w:rPr>
      <w:fldChar w:fldCharType="begin"/>
    </w:r>
    <w:r w:rsidR="00EF7873" w:rsidRPr="00EF7873">
      <w:rPr>
        <w:smallCaps/>
        <w:sz w:val="16"/>
      </w:rPr>
      <w:instrText xml:space="preserve"> PAGE   \* MERGEFORMAT </w:instrText>
    </w:r>
    <w:r w:rsidR="00DD7DF7" w:rsidRPr="00EF7873">
      <w:rPr>
        <w:smallCaps/>
        <w:sz w:val="16"/>
      </w:rPr>
      <w:fldChar w:fldCharType="separate"/>
    </w:r>
    <w:r w:rsidR="00007B66">
      <w:rPr>
        <w:smallCaps/>
        <w:noProof/>
        <w:sz w:val="16"/>
      </w:rPr>
      <w:t>3</w:t>
    </w:r>
    <w:r w:rsidR="00DD7DF7" w:rsidRPr="00EF7873">
      <w:rPr>
        <w:smallCaps/>
        <w:sz w:val="16"/>
      </w:rPr>
      <w:fldChar w:fldCharType="end"/>
    </w:r>
  </w:p>
  <w:p w14:paraId="2EEB0F6D" w14:textId="77777777" w:rsidR="00A23660" w:rsidRDefault="00A236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29BB" w14:textId="77777777" w:rsidR="009F289D" w:rsidRDefault="009F289D" w:rsidP="00A23660">
      <w:pPr>
        <w:spacing w:after="0" w:line="240" w:lineRule="auto"/>
      </w:pPr>
      <w:r>
        <w:separator/>
      </w:r>
    </w:p>
  </w:footnote>
  <w:footnote w:type="continuationSeparator" w:id="0">
    <w:p w14:paraId="60D25231" w14:textId="77777777" w:rsidR="009F289D" w:rsidRDefault="009F289D" w:rsidP="00A23660">
      <w:pPr>
        <w:spacing w:after="0" w:line="240" w:lineRule="auto"/>
      </w:pPr>
      <w:r>
        <w:continuationSeparator/>
      </w:r>
    </w:p>
  </w:footnote>
  <w:footnote w:id="1">
    <w:p w14:paraId="2EEB0F6E" w14:textId="77777777" w:rsidR="006B5EEA" w:rsidRDefault="006B5EEA" w:rsidP="006B5EEA">
      <w:pPr>
        <w:pStyle w:val="Voetnoottekst"/>
      </w:pPr>
      <w:r>
        <w:rPr>
          <w:rStyle w:val="Voetnootmarkering"/>
        </w:rPr>
        <w:footnoteRef/>
      </w:r>
      <w:r>
        <w:t xml:space="preserve"> FRR -installatie 's-Hertogenbosch  0651901108</w:t>
      </w:r>
    </w:p>
  </w:footnote>
  <w:footnote w:id="2">
    <w:p w14:paraId="2EEB0F6F" w14:textId="77777777" w:rsidR="006B5EEA" w:rsidRDefault="006B5EEA" w:rsidP="006B5EEA">
      <w:pPr>
        <w:pStyle w:val="Voetnoottekst"/>
      </w:pPr>
      <w:r>
        <w:rPr>
          <w:rStyle w:val="Voetnootmarkering"/>
        </w:rPr>
        <w:footnoteRef/>
      </w:r>
      <w:r>
        <w:t xml:space="preserve"> Door en voor rekening verhuurder</w:t>
      </w:r>
    </w:p>
  </w:footnote>
  <w:footnote w:id="3">
    <w:p w14:paraId="2EEB0F70" w14:textId="77777777" w:rsidR="006B5EEA" w:rsidRDefault="006B5EEA" w:rsidP="006B5EEA">
      <w:pPr>
        <w:pStyle w:val="Voetnoottekst"/>
      </w:pPr>
      <w:r>
        <w:rPr>
          <w:rStyle w:val="Voetnootmarkering"/>
        </w:rPr>
        <w:footnoteRef/>
      </w:r>
      <w:r>
        <w:t xml:space="preserve"> Koning Koudetechniek 0653553438</w:t>
      </w:r>
    </w:p>
  </w:footnote>
  <w:footnote w:id="4">
    <w:p w14:paraId="2EEB0F71" w14:textId="77777777" w:rsidR="006B5EEA" w:rsidRDefault="006B5EEA" w:rsidP="006B5EEA">
      <w:pPr>
        <w:pStyle w:val="Voetnoottekst"/>
      </w:pPr>
      <w:r>
        <w:rPr>
          <w:rStyle w:val="Voetnootmarkering"/>
        </w:rPr>
        <w:footnoteRef/>
      </w:r>
      <w:r>
        <w:t xml:space="preserve"> </w:t>
      </w:r>
      <w:r w:rsidRPr="00715636">
        <w:t>GWG techniek</w:t>
      </w:r>
      <w:r>
        <w:t xml:space="preserve">  073-2600121</w:t>
      </w:r>
    </w:p>
  </w:footnote>
  <w:footnote w:id="5">
    <w:p w14:paraId="2EEB0F72" w14:textId="77777777" w:rsidR="006B5EEA" w:rsidRDefault="006B5EEA" w:rsidP="006B5EEA">
      <w:pPr>
        <w:pStyle w:val="Voetnoottekst"/>
      </w:pPr>
      <w:r>
        <w:rPr>
          <w:rStyle w:val="Voetnootmarkering"/>
        </w:rPr>
        <w:footnoteRef/>
      </w:r>
      <w:r>
        <w:t xml:space="preserve"> Van der  Donk 073-5210555</w:t>
      </w:r>
    </w:p>
  </w:footnote>
  <w:footnote w:id="6">
    <w:p w14:paraId="2EEB0F73" w14:textId="77777777" w:rsidR="006B5EEA" w:rsidRDefault="006B5EEA" w:rsidP="006B5EEA">
      <w:pPr>
        <w:pStyle w:val="Voetnoottekst"/>
      </w:pPr>
      <w:r>
        <w:rPr>
          <w:rStyle w:val="Voetnootmarkering"/>
        </w:rPr>
        <w:footnoteRef/>
      </w:r>
      <w:r w:rsidR="007506AD">
        <w:t xml:space="preserve"> RH  Barendrecht 0180- 556747</w:t>
      </w:r>
    </w:p>
  </w:footnote>
  <w:footnote w:id="7">
    <w:p w14:paraId="2EEB0F74" w14:textId="77777777" w:rsidR="006B5EEA" w:rsidRDefault="006B5EEA" w:rsidP="006B5EEA">
      <w:pPr>
        <w:pStyle w:val="Voetnoottekst"/>
      </w:pPr>
      <w:r>
        <w:rPr>
          <w:rStyle w:val="Voetnootmarkering"/>
        </w:rPr>
        <w:footnoteRef/>
      </w:r>
      <w:r>
        <w:t xml:space="preserve"> Boons 0418-651070</w:t>
      </w:r>
    </w:p>
  </w:footnote>
  <w:footnote w:id="8">
    <w:p w14:paraId="2EEB0F75" w14:textId="77777777" w:rsidR="006B5EEA" w:rsidRDefault="006B5EEA" w:rsidP="006B5EEA">
      <w:pPr>
        <w:pStyle w:val="Voetnoottekst"/>
      </w:pPr>
      <w:r>
        <w:rPr>
          <w:rStyle w:val="Voetnootmarkering"/>
        </w:rPr>
        <w:footnoteRef/>
      </w:r>
      <w:r>
        <w:t xml:space="preserve"> </w:t>
      </w:r>
      <w:r w:rsidR="00716703">
        <w:t>Garantie leverancier</w:t>
      </w:r>
    </w:p>
  </w:footnote>
  <w:footnote w:id="9">
    <w:p w14:paraId="2EEB0F76" w14:textId="77777777" w:rsidR="006B5EEA" w:rsidRDefault="006B5EEA" w:rsidP="006B5EEA">
      <w:pPr>
        <w:pStyle w:val="Voetnoottekst"/>
      </w:pPr>
      <w:r>
        <w:rPr>
          <w:rStyle w:val="Voetnootmarkering"/>
        </w:rPr>
        <w:footnoteRef/>
      </w:r>
      <w:r>
        <w:t xml:space="preserve"> Koning Koudertechniek 0653553438</w:t>
      </w:r>
    </w:p>
  </w:footnote>
  <w:footnote w:id="10">
    <w:p w14:paraId="2EEB0F77" w14:textId="77777777" w:rsidR="006B5EEA" w:rsidRDefault="006B5EEA" w:rsidP="006B5EEA">
      <w:pPr>
        <w:pStyle w:val="Voetnoottekst"/>
      </w:pPr>
      <w:r>
        <w:rPr>
          <w:rStyle w:val="Voetnootmarkering"/>
        </w:rPr>
        <w:footnoteRef/>
      </w:r>
      <w:r>
        <w:t xml:space="preserve"> Anticimex  076 5486660</w:t>
      </w:r>
    </w:p>
  </w:footnote>
  <w:footnote w:id="11">
    <w:p w14:paraId="2EEB0F78" w14:textId="77777777" w:rsidR="006B5EEA" w:rsidRDefault="006B5EEA" w:rsidP="006B5EEA">
      <w:pPr>
        <w:pStyle w:val="Voetnoottekst"/>
      </w:pPr>
      <w:r>
        <w:rPr>
          <w:rStyle w:val="Voetnootmarkering"/>
        </w:rPr>
        <w:footnoteRef/>
      </w:r>
      <w:r>
        <w:t xml:space="preserve"> Mapo 073 6210009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0F6B" w14:textId="77777777" w:rsidR="00A23660" w:rsidRDefault="00A236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415"/>
    <w:multiLevelType w:val="hybridMultilevel"/>
    <w:tmpl w:val="B778F4E0"/>
    <w:lvl w:ilvl="0" w:tplc="0F44FEE2">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CF496A"/>
    <w:multiLevelType w:val="hybridMultilevel"/>
    <w:tmpl w:val="393AE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F1379A"/>
    <w:multiLevelType w:val="hybridMultilevel"/>
    <w:tmpl w:val="7C78A1C2"/>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3" w15:restartNumberingAfterBreak="0">
    <w:nsid w:val="1946476C"/>
    <w:multiLevelType w:val="hybridMultilevel"/>
    <w:tmpl w:val="7D04A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673BB3"/>
    <w:multiLevelType w:val="hybridMultilevel"/>
    <w:tmpl w:val="FBD6F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B73FF8"/>
    <w:multiLevelType w:val="hybridMultilevel"/>
    <w:tmpl w:val="1A966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294597"/>
    <w:multiLevelType w:val="hybridMultilevel"/>
    <w:tmpl w:val="C6AA1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2240D6"/>
    <w:multiLevelType w:val="hybridMultilevel"/>
    <w:tmpl w:val="4CC45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3862027">
    <w:abstractNumId w:val="3"/>
  </w:num>
  <w:num w:numId="2" w16cid:durableId="1461535989">
    <w:abstractNumId w:val="6"/>
  </w:num>
  <w:num w:numId="3" w16cid:durableId="2003386283">
    <w:abstractNumId w:val="4"/>
  </w:num>
  <w:num w:numId="4" w16cid:durableId="1119184661">
    <w:abstractNumId w:val="7"/>
  </w:num>
  <w:num w:numId="5" w16cid:durableId="1666736899">
    <w:abstractNumId w:val="1"/>
  </w:num>
  <w:num w:numId="6" w16cid:durableId="1562322492">
    <w:abstractNumId w:val="5"/>
  </w:num>
  <w:num w:numId="7" w16cid:durableId="512233745">
    <w:abstractNumId w:val="2"/>
  </w:num>
  <w:num w:numId="8" w16cid:durableId="134624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AC"/>
    <w:rsid w:val="00007B66"/>
    <w:rsid w:val="000D3E4A"/>
    <w:rsid w:val="00100008"/>
    <w:rsid w:val="0011009C"/>
    <w:rsid w:val="00117AC1"/>
    <w:rsid w:val="001434CF"/>
    <w:rsid w:val="0016635D"/>
    <w:rsid w:val="00170AE9"/>
    <w:rsid w:val="001B0730"/>
    <w:rsid w:val="001B3776"/>
    <w:rsid w:val="001C602C"/>
    <w:rsid w:val="001D2B11"/>
    <w:rsid w:val="001D3D62"/>
    <w:rsid w:val="001E2D9F"/>
    <w:rsid w:val="001E3DA9"/>
    <w:rsid w:val="001F0B1D"/>
    <w:rsid w:val="00211658"/>
    <w:rsid w:val="00227BC1"/>
    <w:rsid w:val="00227D9E"/>
    <w:rsid w:val="0024208F"/>
    <w:rsid w:val="00260C59"/>
    <w:rsid w:val="002649D3"/>
    <w:rsid w:val="00290A94"/>
    <w:rsid w:val="00294599"/>
    <w:rsid w:val="002950FA"/>
    <w:rsid w:val="002D648F"/>
    <w:rsid w:val="00300334"/>
    <w:rsid w:val="00304F12"/>
    <w:rsid w:val="00333249"/>
    <w:rsid w:val="003F020C"/>
    <w:rsid w:val="00421D14"/>
    <w:rsid w:val="004322DF"/>
    <w:rsid w:val="00456A95"/>
    <w:rsid w:val="004B403C"/>
    <w:rsid w:val="004D48B5"/>
    <w:rsid w:val="004E3C48"/>
    <w:rsid w:val="005018FB"/>
    <w:rsid w:val="0051586B"/>
    <w:rsid w:val="00526A43"/>
    <w:rsid w:val="0053740F"/>
    <w:rsid w:val="00540461"/>
    <w:rsid w:val="005427ED"/>
    <w:rsid w:val="005649CD"/>
    <w:rsid w:val="005651D7"/>
    <w:rsid w:val="005B4220"/>
    <w:rsid w:val="005C1DD9"/>
    <w:rsid w:val="005C7508"/>
    <w:rsid w:val="005E6EDE"/>
    <w:rsid w:val="0064325E"/>
    <w:rsid w:val="00662FF3"/>
    <w:rsid w:val="006811D2"/>
    <w:rsid w:val="00697F27"/>
    <w:rsid w:val="006B5EEA"/>
    <w:rsid w:val="006C206B"/>
    <w:rsid w:val="006E54FD"/>
    <w:rsid w:val="006E6A61"/>
    <w:rsid w:val="006F5AD4"/>
    <w:rsid w:val="006F63B5"/>
    <w:rsid w:val="00716703"/>
    <w:rsid w:val="00716CC7"/>
    <w:rsid w:val="00735623"/>
    <w:rsid w:val="00742598"/>
    <w:rsid w:val="007441AF"/>
    <w:rsid w:val="00750411"/>
    <w:rsid w:val="007506AD"/>
    <w:rsid w:val="007573F4"/>
    <w:rsid w:val="0076703B"/>
    <w:rsid w:val="0077047C"/>
    <w:rsid w:val="00780D58"/>
    <w:rsid w:val="007879A1"/>
    <w:rsid w:val="0079738F"/>
    <w:rsid w:val="007A52B9"/>
    <w:rsid w:val="007C79DD"/>
    <w:rsid w:val="007D2255"/>
    <w:rsid w:val="00816E72"/>
    <w:rsid w:val="00842A8F"/>
    <w:rsid w:val="008443F2"/>
    <w:rsid w:val="008644DD"/>
    <w:rsid w:val="0087782A"/>
    <w:rsid w:val="008925BB"/>
    <w:rsid w:val="008F65B5"/>
    <w:rsid w:val="008F7919"/>
    <w:rsid w:val="009035BF"/>
    <w:rsid w:val="00912AE8"/>
    <w:rsid w:val="00937837"/>
    <w:rsid w:val="0094699C"/>
    <w:rsid w:val="00947EF1"/>
    <w:rsid w:val="00952248"/>
    <w:rsid w:val="00987C02"/>
    <w:rsid w:val="009929C7"/>
    <w:rsid w:val="009942BE"/>
    <w:rsid w:val="00995502"/>
    <w:rsid w:val="009B43A1"/>
    <w:rsid w:val="009C0801"/>
    <w:rsid w:val="009C67DB"/>
    <w:rsid w:val="009F289D"/>
    <w:rsid w:val="00A20752"/>
    <w:rsid w:val="00A23660"/>
    <w:rsid w:val="00A42AE0"/>
    <w:rsid w:val="00A43545"/>
    <w:rsid w:val="00A43999"/>
    <w:rsid w:val="00A7198D"/>
    <w:rsid w:val="00A77125"/>
    <w:rsid w:val="00A91C78"/>
    <w:rsid w:val="00A969BB"/>
    <w:rsid w:val="00AA194B"/>
    <w:rsid w:val="00AA646E"/>
    <w:rsid w:val="00AD4E6F"/>
    <w:rsid w:val="00AE16E2"/>
    <w:rsid w:val="00B017FD"/>
    <w:rsid w:val="00B179E9"/>
    <w:rsid w:val="00B246E2"/>
    <w:rsid w:val="00B25760"/>
    <w:rsid w:val="00B4429E"/>
    <w:rsid w:val="00B44483"/>
    <w:rsid w:val="00BB0DD4"/>
    <w:rsid w:val="00BD4ACE"/>
    <w:rsid w:val="00BD76E0"/>
    <w:rsid w:val="00BD7F69"/>
    <w:rsid w:val="00BF0A9C"/>
    <w:rsid w:val="00BF628B"/>
    <w:rsid w:val="00C11627"/>
    <w:rsid w:val="00C12A59"/>
    <w:rsid w:val="00C637F0"/>
    <w:rsid w:val="00C67907"/>
    <w:rsid w:val="00C85247"/>
    <w:rsid w:val="00D2407A"/>
    <w:rsid w:val="00D345B9"/>
    <w:rsid w:val="00D47E19"/>
    <w:rsid w:val="00D50903"/>
    <w:rsid w:val="00D51D91"/>
    <w:rsid w:val="00D56CA1"/>
    <w:rsid w:val="00DA4A84"/>
    <w:rsid w:val="00DD7DF7"/>
    <w:rsid w:val="00E035F5"/>
    <w:rsid w:val="00E50EC2"/>
    <w:rsid w:val="00E734D3"/>
    <w:rsid w:val="00EB089E"/>
    <w:rsid w:val="00EC6B2B"/>
    <w:rsid w:val="00ED0D72"/>
    <w:rsid w:val="00EF7873"/>
    <w:rsid w:val="00F02CD8"/>
    <w:rsid w:val="00F12865"/>
    <w:rsid w:val="00F27E84"/>
    <w:rsid w:val="00F479DF"/>
    <w:rsid w:val="00F61E40"/>
    <w:rsid w:val="00F94606"/>
    <w:rsid w:val="00FC713D"/>
    <w:rsid w:val="00FD1119"/>
    <w:rsid w:val="00FD3FAC"/>
    <w:rsid w:val="08A34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B0EBB"/>
  <w15:docId w15:val="{60732F03-42B8-4D67-A3EE-D97C8811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52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37837"/>
    <w:rPr>
      <w:color w:val="0000FF"/>
      <w:u w:val="single"/>
    </w:rPr>
  </w:style>
  <w:style w:type="paragraph" w:styleId="Lijstalinea">
    <w:name w:val="List Paragraph"/>
    <w:basedOn w:val="Standaard"/>
    <w:uiPriority w:val="34"/>
    <w:qFormat/>
    <w:rsid w:val="00F27E84"/>
    <w:pPr>
      <w:ind w:left="720"/>
      <w:contextualSpacing/>
    </w:pPr>
  </w:style>
  <w:style w:type="paragraph" w:styleId="Koptekst">
    <w:name w:val="header"/>
    <w:basedOn w:val="Standaard"/>
    <w:link w:val="KoptekstChar"/>
    <w:uiPriority w:val="99"/>
    <w:semiHidden/>
    <w:unhideWhenUsed/>
    <w:rsid w:val="00A236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23660"/>
  </w:style>
  <w:style w:type="paragraph" w:styleId="Voettekst">
    <w:name w:val="footer"/>
    <w:basedOn w:val="Standaard"/>
    <w:link w:val="VoettekstChar"/>
    <w:uiPriority w:val="99"/>
    <w:unhideWhenUsed/>
    <w:rsid w:val="00A236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3660"/>
  </w:style>
  <w:style w:type="paragraph" w:styleId="Ballontekst">
    <w:name w:val="Balloon Text"/>
    <w:basedOn w:val="Standaard"/>
    <w:link w:val="BallontekstChar"/>
    <w:uiPriority w:val="99"/>
    <w:semiHidden/>
    <w:unhideWhenUsed/>
    <w:rsid w:val="00A236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3660"/>
    <w:rPr>
      <w:rFonts w:ascii="Tahoma" w:hAnsi="Tahoma" w:cs="Tahoma"/>
      <w:sz w:val="16"/>
      <w:szCs w:val="16"/>
    </w:rPr>
  </w:style>
  <w:style w:type="table" w:styleId="Tabelraster">
    <w:name w:val="Table Grid"/>
    <w:basedOn w:val="Standaardtabel"/>
    <w:uiPriority w:val="59"/>
    <w:rsid w:val="006B5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B5EE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5EEA"/>
    <w:rPr>
      <w:sz w:val="20"/>
      <w:szCs w:val="20"/>
    </w:rPr>
  </w:style>
  <w:style w:type="character" w:styleId="Voetnootmarkering">
    <w:name w:val="footnote reference"/>
    <w:basedOn w:val="Standaardalinea-lettertype"/>
    <w:uiPriority w:val="99"/>
    <w:semiHidden/>
    <w:unhideWhenUsed/>
    <w:rsid w:val="006B5EEA"/>
    <w:rPr>
      <w:vertAlign w:val="superscript"/>
    </w:rPr>
  </w:style>
  <w:style w:type="paragraph" w:styleId="Geenafstand">
    <w:name w:val="No Spacing"/>
    <w:link w:val="GeenafstandChar"/>
    <w:uiPriority w:val="1"/>
    <w:qFormat/>
    <w:rsid w:val="00BF0A9C"/>
    <w:pPr>
      <w:spacing w:after="0" w:line="240" w:lineRule="auto"/>
    </w:pPr>
    <w:rPr>
      <w:rFonts w:asciiTheme="minorHAnsi" w:eastAsiaTheme="minorEastAsia" w:hAnsiTheme="minorHAnsi"/>
      <w:sz w:val="22"/>
    </w:rPr>
  </w:style>
  <w:style w:type="character" w:customStyle="1" w:styleId="GeenafstandChar">
    <w:name w:val="Geen afstand Char"/>
    <w:basedOn w:val="Standaardalinea-lettertype"/>
    <w:link w:val="Geenafstand"/>
    <w:uiPriority w:val="1"/>
    <w:rsid w:val="00BF0A9C"/>
    <w:rPr>
      <w:rFonts w:asciiTheme="minorHAnsi" w:eastAsiaTheme="minorEastAsia" w:hAnsiTheme="minorHAnsi"/>
      <w:sz w:val="22"/>
    </w:rPr>
  </w:style>
  <w:style w:type="paragraph" w:styleId="Revisie">
    <w:name w:val="Revision"/>
    <w:hidden/>
    <w:uiPriority w:val="99"/>
    <w:semiHidden/>
    <w:rsid w:val="006C20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wikipedia.org/wiki/Werknem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l.wikipedia.org/wiki/Werkgev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l.wikipedia.org/wiki/Nederlandse_wetgev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8D7D912DE1704E9701CADA4702C202" ma:contentTypeVersion="8" ma:contentTypeDescription="Een nieuw document maken." ma:contentTypeScope="" ma:versionID="e3702a8b3bb91f9a247c0f1a8851bd31">
  <xsd:schema xmlns:xsd="http://www.w3.org/2001/XMLSchema" xmlns:xs="http://www.w3.org/2001/XMLSchema" xmlns:p="http://schemas.microsoft.com/office/2006/metadata/properties" xmlns:ns2="394f5b55-b8bc-4342-bdbd-c24ea71aca46" xmlns:ns3="18e2679d-64d8-4fa6-8412-45b37537f20e" targetNamespace="http://schemas.microsoft.com/office/2006/metadata/properties" ma:root="true" ma:fieldsID="b4da29c8bc858334ecb36c72c7efaba2" ns2:_="" ns3:_="">
    <xsd:import namespace="394f5b55-b8bc-4342-bdbd-c24ea71aca46"/>
    <xsd:import namespace="18e2679d-64d8-4fa6-8412-45b37537f2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f5b55-b8bc-4342-bdbd-c24ea71aca4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e2679d-64d8-4fa6-8412-45b37537f2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08D5D-8219-4270-A49C-A186A4291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f5b55-b8bc-4342-bdbd-c24ea71aca46"/>
    <ds:schemaRef ds:uri="18e2679d-64d8-4fa6-8412-45b37537f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01CB4-61A5-4247-AE08-49D004E2B64C}">
  <ds:schemaRefs>
    <ds:schemaRef ds:uri="http://schemas.microsoft.com/sharepoint/v3/contenttype/forms"/>
  </ds:schemaRefs>
</ds:datastoreItem>
</file>

<file path=customXml/itemProps3.xml><?xml version="1.0" encoding="utf-8"?>
<ds:datastoreItem xmlns:ds="http://schemas.openxmlformats.org/officeDocument/2006/customXml" ds:itemID="{6B081659-BBDB-4D70-AF0C-C3CCF12A43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BFFF54-02F7-40E7-9F19-4C057064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1572</Words>
  <Characters>9953</Characters>
  <Application>Microsoft Office Word</Application>
  <DocSecurity>0</DocSecurity>
  <Lines>301</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 horio</dc:creator>
  <cp:keywords/>
  <dc:description/>
  <cp:lastModifiedBy>Willy van Oost</cp:lastModifiedBy>
  <cp:revision>2</cp:revision>
  <cp:lastPrinted>2026-01-08T15:37:00Z</cp:lastPrinted>
  <dcterms:created xsi:type="dcterms:W3CDTF">2026-02-09T20:30:00Z</dcterms:created>
  <dcterms:modified xsi:type="dcterms:W3CDTF">2026-02-09T20:30:00Z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0x010100B18D7D912DE1704E9701CADA4702C202</vt:lpwstr>
  </property>
</Properties>
</file>